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канцелярских товаров и товаров для творчества в ДО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Указаны в Приложении 1 к Описанию объектов закупки (ТЗ)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клея, корректирующих средств, маркеров, текстовыделителей, штемпельной краски и иных товаров, содержащих жидкие, клеящие, красящие или корректирующие составы, упаковка должна исключать вытекание, испарение, загрязнение иных товаров и повреждение транспортной тары при обычных условиях перевозки, хранения и передачи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В случае поставки коробов для долговременного хранения архивных документов на целлюлозосодержащей основе картон, использованный для их изготовления, должен соответствовать применимым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включая требования к составу, показателям качества, состоянию поверхности и безопасности материала.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изделий из бумаги и картона, включая альбомы, блокноты, записные книжки и иные аналогичные товары, упаковка должна обеспечивать сохранность при транспортировании и хранении, исключать замятие, намокание, загрязнение, нарушение геометрии листов, блоков, папок, обложек и иных элементов.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Для пишущих принадлежностей, корректирующих средств, клея и аналогичных товаров упаковка должна исключать повреждение пишущих узлов, колпачков, корпусов, дозаторов, а также вытекание или высыхание содержимого до передачи Товара Заказчику.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 раб.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Гарантийный срок на поставляемые товары указан в разделе «Сведения о гарантии качества товара, работы, услуги» приложения 1 к Контракту.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