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469739" w14:textId="77777777" w:rsidR="00E26132" w:rsidRPr="00E26132" w:rsidRDefault="00E26132" w:rsidP="00E26132">
      <w:pPr>
        <w:pStyle w:val="pboth"/>
        <w:spacing w:before="0" w:beforeAutospacing="0" w:after="0" w:afterAutospacing="0" w:line="330" w:lineRule="atLeast"/>
        <w:jc w:val="center"/>
        <w:textAlignment w:val="baseline"/>
        <w:rPr>
          <w:rFonts w:eastAsiaTheme="minorHAnsi"/>
          <w:sz w:val="32"/>
          <w:szCs w:val="32"/>
          <w:lang w:eastAsia="en-US"/>
        </w:rPr>
      </w:pPr>
      <w:bookmarkStart w:id="0" w:name="002213"/>
      <w:bookmarkStart w:id="1" w:name="100335"/>
      <w:bookmarkEnd w:id="0"/>
      <w:bookmarkEnd w:id="1"/>
      <w:r w:rsidRPr="00E26132">
        <w:rPr>
          <w:rFonts w:eastAsiaTheme="minorHAnsi"/>
          <w:sz w:val="32"/>
          <w:szCs w:val="32"/>
          <w:lang w:eastAsia="en-US"/>
        </w:rPr>
        <w:t>Единые требования в соответствии с ч.1 ст. 31 44-ФЗ</w:t>
      </w:r>
      <w:bookmarkStart w:id="2" w:name="_GoBack"/>
      <w:bookmarkEnd w:id="2"/>
    </w:p>
    <w:p w14:paraId="4E1061FC" w14:textId="69827EC7" w:rsidR="00E26132" w:rsidRDefault="00E26132" w:rsidP="00E26132">
      <w:pPr>
        <w:pStyle w:val="pboth"/>
        <w:spacing w:before="0" w:beforeAutospacing="0" w:after="0" w:afterAutospacing="0" w:line="330" w:lineRule="atLeast"/>
        <w:jc w:val="both"/>
        <w:textAlignment w:val="baseline"/>
        <w:rPr>
          <w:rFonts w:ascii="Arial" w:hAnsi="Arial" w:cs="Arial"/>
          <w:color w:val="000000"/>
          <w:sz w:val="23"/>
          <w:szCs w:val="23"/>
        </w:rPr>
      </w:pPr>
      <w:r>
        <w:rPr>
          <w:rFonts w:ascii="Arial" w:hAnsi="Arial" w:cs="Arial"/>
          <w:color w:val="000000"/>
          <w:sz w:val="23"/>
          <w:szCs w:val="23"/>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001946" w:history="1">
        <w:r>
          <w:rPr>
            <w:rStyle w:val="a3"/>
            <w:rFonts w:ascii="Arial" w:hAnsi="Arial" w:cs="Arial"/>
            <w:color w:val="005EA5"/>
            <w:sz w:val="23"/>
            <w:szCs w:val="23"/>
            <w:bdr w:val="none" w:sz="0" w:space="0" w:color="auto" w:frame="1"/>
          </w:rPr>
          <w:t>пунктами 4</w:t>
        </w:r>
      </w:hyperlink>
      <w:r>
        <w:rPr>
          <w:rFonts w:ascii="Arial" w:hAnsi="Arial" w:cs="Arial"/>
          <w:color w:val="000000"/>
          <w:sz w:val="23"/>
          <w:szCs w:val="23"/>
        </w:rPr>
        <w:t>, </w:t>
      </w:r>
      <w:hyperlink r:id="rId5" w:anchor="001947" w:history="1">
        <w:r>
          <w:rPr>
            <w:rStyle w:val="a3"/>
            <w:rFonts w:ascii="Arial" w:hAnsi="Arial" w:cs="Arial"/>
            <w:color w:val="005EA5"/>
            <w:sz w:val="23"/>
            <w:szCs w:val="23"/>
            <w:bdr w:val="none" w:sz="0" w:space="0" w:color="auto" w:frame="1"/>
          </w:rPr>
          <w:t>5</w:t>
        </w:r>
      </w:hyperlink>
      <w:r>
        <w:rPr>
          <w:rFonts w:ascii="Arial" w:hAnsi="Arial" w:cs="Arial"/>
          <w:color w:val="000000"/>
          <w:sz w:val="23"/>
          <w:szCs w:val="23"/>
        </w:rPr>
        <w:t>, </w:t>
      </w:r>
      <w:hyperlink r:id="rId6" w:anchor="101275" w:history="1">
        <w:r>
          <w:rPr>
            <w:rStyle w:val="a3"/>
            <w:rFonts w:ascii="Arial" w:hAnsi="Arial" w:cs="Arial"/>
            <w:color w:val="005EA5"/>
            <w:sz w:val="23"/>
            <w:szCs w:val="23"/>
            <w:bdr w:val="none" w:sz="0" w:space="0" w:color="auto" w:frame="1"/>
          </w:rPr>
          <w:t>18</w:t>
        </w:r>
      </w:hyperlink>
      <w:r>
        <w:rPr>
          <w:rFonts w:ascii="Arial" w:hAnsi="Arial" w:cs="Arial"/>
          <w:color w:val="000000"/>
          <w:sz w:val="23"/>
          <w:szCs w:val="23"/>
        </w:rPr>
        <w:t>, </w:t>
      </w:r>
      <w:hyperlink r:id="rId7" w:anchor="002924" w:history="1">
        <w:r>
          <w:rPr>
            <w:rStyle w:val="a3"/>
            <w:rFonts w:ascii="Arial" w:hAnsi="Arial" w:cs="Arial"/>
            <w:color w:val="005EA5"/>
            <w:sz w:val="23"/>
            <w:szCs w:val="23"/>
            <w:bdr w:val="none" w:sz="0" w:space="0" w:color="auto" w:frame="1"/>
          </w:rPr>
          <w:t>30</w:t>
        </w:r>
      </w:hyperlink>
      <w:r>
        <w:rPr>
          <w:rFonts w:ascii="Arial" w:hAnsi="Arial" w:cs="Arial"/>
          <w:color w:val="000000"/>
          <w:sz w:val="23"/>
          <w:szCs w:val="23"/>
        </w:rPr>
        <w:t>, </w:t>
      </w:r>
      <w:hyperlink r:id="rId8" w:anchor="001086" w:history="1">
        <w:r>
          <w:rPr>
            <w:rStyle w:val="a3"/>
            <w:rFonts w:ascii="Arial" w:hAnsi="Arial" w:cs="Arial"/>
            <w:color w:val="005EA5"/>
            <w:sz w:val="23"/>
            <w:szCs w:val="23"/>
            <w:bdr w:val="none" w:sz="0" w:space="0" w:color="auto" w:frame="1"/>
          </w:rPr>
          <w:t>42</w:t>
        </w:r>
      </w:hyperlink>
      <w:r>
        <w:rPr>
          <w:rFonts w:ascii="Arial" w:hAnsi="Arial" w:cs="Arial"/>
          <w:color w:val="000000"/>
          <w:sz w:val="23"/>
          <w:szCs w:val="23"/>
        </w:rPr>
        <w:t>, </w:t>
      </w:r>
      <w:hyperlink r:id="rId9" w:anchor="001993" w:history="1">
        <w:r>
          <w:rPr>
            <w:rStyle w:val="a3"/>
            <w:rFonts w:ascii="Arial" w:hAnsi="Arial" w:cs="Arial"/>
            <w:color w:val="005EA5"/>
            <w:sz w:val="23"/>
            <w:szCs w:val="23"/>
            <w:bdr w:val="none" w:sz="0" w:space="0" w:color="auto" w:frame="1"/>
          </w:rPr>
          <w:t>49</w:t>
        </w:r>
      </w:hyperlink>
      <w:r>
        <w:rPr>
          <w:rFonts w:ascii="Arial" w:hAnsi="Arial" w:cs="Arial"/>
          <w:color w:val="000000"/>
          <w:sz w:val="23"/>
          <w:szCs w:val="23"/>
        </w:rPr>
        <w:t>, </w:t>
      </w:r>
      <w:hyperlink r:id="rId10" w:anchor="001316" w:history="1">
        <w:r>
          <w:rPr>
            <w:rStyle w:val="a3"/>
            <w:rFonts w:ascii="Arial" w:hAnsi="Arial" w:cs="Arial"/>
            <w:color w:val="005EA5"/>
            <w:sz w:val="23"/>
            <w:szCs w:val="23"/>
            <w:bdr w:val="none" w:sz="0" w:space="0" w:color="auto" w:frame="1"/>
          </w:rPr>
          <w:t>54</w:t>
        </w:r>
      </w:hyperlink>
      <w:r>
        <w:rPr>
          <w:rFonts w:ascii="Arial" w:hAnsi="Arial" w:cs="Arial"/>
          <w:color w:val="000000"/>
          <w:sz w:val="23"/>
          <w:szCs w:val="23"/>
        </w:rPr>
        <w:t> и </w:t>
      </w:r>
      <w:hyperlink r:id="rId11" w:anchor="002929" w:history="1">
        <w:r>
          <w:rPr>
            <w:rStyle w:val="a3"/>
            <w:rFonts w:ascii="Arial" w:hAnsi="Arial" w:cs="Arial"/>
            <w:color w:val="005EA5"/>
            <w:sz w:val="23"/>
            <w:szCs w:val="23"/>
            <w:bdr w:val="none" w:sz="0" w:space="0" w:color="auto" w:frame="1"/>
          </w:rPr>
          <w:t>59 части 1 статьи 93</w:t>
        </w:r>
      </w:hyperlink>
      <w:r>
        <w:rPr>
          <w:rFonts w:ascii="Arial" w:hAnsi="Arial" w:cs="Arial"/>
          <w:color w:val="000000"/>
          <w:sz w:val="23"/>
          <w:szCs w:val="23"/>
        </w:rPr>
        <w:t> настоящего Федерального закона, заказчик устанавливает следующие единые требования к участникам закупки:</w:t>
      </w:r>
    </w:p>
    <w:p w14:paraId="658BD4FD" w14:textId="77777777" w:rsidR="00E26132" w:rsidRDefault="00E26132" w:rsidP="00E26132">
      <w:pPr>
        <w:pStyle w:val="pboth"/>
        <w:spacing w:before="0" w:beforeAutospacing="0" w:after="0" w:afterAutospacing="0" w:line="330" w:lineRule="atLeast"/>
        <w:jc w:val="both"/>
        <w:textAlignment w:val="baseline"/>
        <w:rPr>
          <w:rFonts w:ascii="Arial" w:hAnsi="Arial" w:cs="Arial"/>
          <w:color w:val="000000"/>
          <w:sz w:val="23"/>
          <w:szCs w:val="23"/>
        </w:rPr>
      </w:pPr>
      <w:bookmarkStart w:id="3" w:name="100336"/>
      <w:bookmarkEnd w:id="3"/>
      <w:r>
        <w:rPr>
          <w:rFonts w:ascii="Arial" w:hAnsi="Arial" w:cs="Arial"/>
          <w:color w:val="000000"/>
          <w:sz w:val="23"/>
          <w:szCs w:val="23"/>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076E2F3" w14:textId="77777777" w:rsidR="00E26132" w:rsidRDefault="00E26132" w:rsidP="00E26132">
      <w:pPr>
        <w:pStyle w:val="pboth"/>
        <w:spacing w:before="0" w:beforeAutospacing="0" w:after="0" w:afterAutospacing="0" w:line="330" w:lineRule="atLeast"/>
        <w:jc w:val="both"/>
        <w:textAlignment w:val="baseline"/>
        <w:rPr>
          <w:rFonts w:ascii="Arial" w:hAnsi="Arial" w:cs="Arial"/>
          <w:color w:val="000000"/>
          <w:sz w:val="23"/>
          <w:szCs w:val="23"/>
        </w:rPr>
      </w:pPr>
      <w:bookmarkStart w:id="4" w:name="101872"/>
      <w:bookmarkStart w:id="5" w:name="100337"/>
      <w:bookmarkEnd w:id="4"/>
      <w:bookmarkEnd w:id="5"/>
      <w:r>
        <w:rPr>
          <w:rFonts w:ascii="Arial" w:hAnsi="Arial" w:cs="Arial"/>
          <w:color w:val="000000"/>
          <w:sz w:val="23"/>
          <w:szCs w:val="23"/>
        </w:rPr>
        <w:t>2) утратил силу. - Федеральный закон от 04.06.2014 N 140-ФЗ;</w:t>
      </w:r>
    </w:p>
    <w:p w14:paraId="2BED537A" w14:textId="77777777" w:rsidR="00E26132" w:rsidRDefault="00E26132" w:rsidP="00E26132">
      <w:pPr>
        <w:pStyle w:val="pboth"/>
        <w:spacing w:before="0" w:beforeAutospacing="0" w:after="0" w:afterAutospacing="0" w:line="330" w:lineRule="atLeast"/>
        <w:jc w:val="both"/>
        <w:textAlignment w:val="baseline"/>
        <w:rPr>
          <w:rFonts w:ascii="Arial" w:hAnsi="Arial" w:cs="Arial"/>
          <w:color w:val="000000"/>
          <w:sz w:val="23"/>
          <w:szCs w:val="23"/>
        </w:rPr>
      </w:pPr>
      <w:bookmarkStart w:id="6" w:name="100338"/>
      <w:bookmarkEnd w:id="6"/>
      <w:r>
        <w:rPr>
          <w:rFonts w:ascii="Arial" w:hAnsi="Arial" w:cs="Arial"/>
          <w:color w:val="000000"/>
          <w:sz w:val="23"/>
          <w:szCs w:val="23"/>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AA848EF" w14:textId="77777777" w:rsidR="00E26132" w:rsidRDefault="00E26132" w:rsidP="00E26132">
      <w:pPr>
        <w:pStyle w:val="pboth"/>
        <w:spacing w:before="0" w:beforeAutospacing="0" w:after="0" w:afterAutospacing="0" w:line="330" w:lineRule="atLeast"/>
        <w:jc w:val="both"/>
        <w:textAlignment w:val="baseline"/>
        <w:rPr>
          <w:rFonts w:ascii="Arial" w:hAnsi="Arial" w:cs="Arial"/>
          <w:color w:val="000000"/>
          <w:sz w:val="23"/>
          <w:szCs w:val="23"/>
        </w:rPr>
      </w:pPr>
      <w:bookmarkStart w:id="7" w:name="002214"/>
      <w:bookmarkStart w:id="8" w:name="100339"/>
      <w:bookmarkEnd w:id="7"/>
      <w:bookmarkEnd w:id="8"/>
      <w:r>
        <w:rPr>
          <w:rFonts w:ascii="Arial" w:hAnsi="Arial" w:cs="Arial"/>
          <w:color w:val="000000"/>
          <w:sz w:val="23"/>
          <w:szCs w:val="23"/>
        </w:rPr>
        <w:t xml:space="preserve">4) </w:t>
      </w:r>
      <w:proofErr w:type="spellStart"/>
      <w:r>
        <w:rPr>
          <w:rFonts w:ascii="Arial" w:hAnsi="Arial" w:cs="Arial"/>
          <w:color w:val="000000"/>
          <w:sz w:val="23"/>
          <w:szCs w:val="23"/>
        </w:rPr>
        <w:t>неприостановление</w:t>
      </w:r>
      <w:proofErr w:type="spellEnd"/>
      <w:r>
        <w:rPr>
          <w:rFonts w:ascii="Arial" w:hAnsi="Arial" w:cs="Arial"/>
          <w:color w:val="000000"/>
          <w:sz w:val="23"/>
          <w:szCs w:val="23"/>
        </w:rPr>
        <w:t xml:space="preserve"> деятельности участника закупки в порядке, установленном </w:t>
      </w:r>
      <w:hyperlink r:id="rId12" w:anchor="000512" w:history="1">
        <w:r>
          <w:rPr>
            <w:rStyle w:val="a3"/>
            <w:rFonts w:ascii="Arial" w:hAnsi="Arial" w:cs="Arial"/>
            <w:color w:val="005EA5"/>
            <w:sz w:val="23"/>
            <w:szCs w:val="23"/>
            <w:bdr w:val="none" w:sz="0" w:space="0" w:color="auto" w:frame="1"/>
          </w:rPr>
          <w:t>Кодексом</w:t>
        </w:r>
      </w:hyperlink>
      <w:r>
        <w:rPr>
          <w:rFonts w:ascii="Arial" w:hAnsi="Arial" w:cs="Arial"/>
          <w:color w:val="000000"/>
          <w:sz w:val="23"/>
          <w:szCs w:val="23"/>
        </w:rPr>
        <w:t> Российской Федерации об административных правонарушениях;</w:t>
      </w:r>
    </w:p>
    <w:p w14:paraId="3502DBF5" w14:textId="77777777" w:rsidR="00E26132" w:rsidRDefault="00E26132" w:rsidP="00E26132">
      <w:pPr>
        <w:pStyle w:val="pboth"/>
        <w:spacing w:before="0" w:beforeAutospacing="0" w:after="0" w:afterAutospacing="0" w:line="330" w:lineRule="atLeast"/>
        <w:jc w:val="both"/>
        <w:textAlignment w:val="baseline"/>
        <w:rPr>
          <w:rFonts w:ascii="Arial" w:hAnsi="Arial" w:cs="Arial"/>
          <w:color w:val="000000"/>
          <w:sz w:val="23"/>
          <w:szCs w:val="23"/>
        </w:rPr>
      </w:pPr>
      <w:bookmarkStart w:id="9" w:name="100340"/>
      <w:bookmarkEnd w:id="9"/>
      <w:r>
        <w:rPr>
          <w:rFonts w:ascii="Arial" w:hAnsi="Arial" w:cs="Arial"/>
          <w:color w:val="000000"/>
          <w:sz w:val="23"/>
          <w:szCs w:val="23"/>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9BD0565" w14:textId="77777777" w:rsidR="00E26132" w:rsidRDefault="00E26132" w:rsidP="00E26132">
      <w:pPr>
        <w:pStyle w:val="pboth"/>
        <w:spacing w:before="0" w:beforeAutospacing="0" w:after="0" w:afterAutospacing="0" w:line="330" w:lineRule="atLeast"/>
        <w:jc w:val="both"/>
        <w:textAlignment w:val="baseline"/>
        <w:rPr>
          <w:rFonts w:ascii="Arial" w:hAnsi="Arial" w:cs="Arial"/>
          <w:color w:val="000000"/>
          <w:sz w:val="23"/>
          <w:szCs w:val="23"/>
        </w:rPr>
      </w:pPr>
      <w:bookmarkStart w:id="10" w:name="101708"/>
      <w:bookmarkStart w:id="11" w:name="100341"/>
      <w:bookmarkEnd w:id="10"/>
      <w:bookmarkEnd w:id="11"/>
      <w:r>
        <w:rPr>
          <w:rFonts w:ascii="Arial" w:hAnsi="Arial" w:cs="Arial"/>
          <w:color w:val="000000"/>
          <w:sz w:val="23"/>
          <w:szCs w:val="23"/>
        </w:rPr>
        <w:t>6) утратил силу с 1 января 2014 года. - Федеральный закон от 28.12.2013 N 396-ФЗ;</w:t>
      </w:r>
    </w:p>
    <w:p w14:paraId="7384C0CA" w14:textId="77777777" w:rsidR="00E26132" w:rsidRDefault="00E26132" w:rsidP="00E26132">
      <w:pPr>
        <w:pStyle w:val="pboth"/>
        <w:spacing w:before="0" w:beforeAutospacing="0" w:after="0" w:afterAutospacing="0" w:line="330" w:lineRule="atLeast"/>
        <w:jc w:val="both"/>
        <w:textAlignment w:val="baseline"/>
        <w:rPr>
          <w:rFonts w:ascii="Arial" w:hAnsi="Arial" w:cs="Arial"/>
          <w:color w:val="000000"/>
          <w:sz w:val="23"/>
          <w:szCs w:val="23"/>
        </w:rPr>
      </w:pPr>
      <w:bookmarkStart w:id="12" w:name="000296"/>
      <w:bookmarkStart w:id="13" w:name="100342"/>
      <w:bookmarkEnd w:id="12"/>
      <w:bookmarkEnd w:id="13"/>
      <w:r>
        <w:rPr>
          <w:rFonts w:ascii="Arial" w:hAnsi="Arial" w:cs="Arial"/>
          <w:color w:val="000000"/>
          <w:sz w:val="23"/>
          <w:szCs w:val="23"/>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3" w:anchor="101897" w:history="1">
        <w:r>
          <w:rPr>
            <w:rStyle w:val="a3"/>
            <w:rFonts w:ascii="Arial" w:hAnsi="Arial" w:cs="Arial"/>
            <w:color w:val="005EA5"/>
            <w:sz w:val="23"/>
            <w:szCs w:val="23"/>
            <w:bdr w:val="none" w:sz="0" w:space="0" w:color="auto" w:frame="1"/>
          </w:rPr>
          <w:t>статьями 289</w:t>
        </w:r>
      </w:hyperlink>
      <w:r>
        <w:rPr>
          <w:rFonts w:ascii="Arial" w:hAnsi="Arial" w:cs="Arial"/>
          <w:color w:val="000000"/>
          <w:sz w:val="23"/>
          <w:szCs w:val="23"/>
        </w:rPr>
        <w:t>, </w:t>
      </w:r>
      <w:hyperlink r:id="rId14" w:anchor="002054" w:history="1">
        <w:r>
          <w:rPr>
            <w:rStyle w:val="a3"/>
            <w:rFonts w:ascii="Arial" w:hAnsi="Arial" w:cs="Arial"/>
            <w:color w:val="005EA5"/>
            <w:sz w:val="23"/>
            <w:szCs w:val="23"/>
            <w:bdr w:val="none" w:sz="0" w:space="0" w:color="auto" w:frame="1"/>
          </w:rPr>
          <w:t>290</w:t>
        </w:r>
      </w:hyperlink>
      <w:r>
        <w:rPr>
          <w:rFonts w:ascii="Arial" w:hAnsi="Arial" w:cs="Arial"/>
          <w:color w:val="000000"/>
          <w:sz w:val="23"/>
          <w:szCs w:val="23"/>
        </w:rPr>
        <w:t>, </w:t>
      </w:r>
      <w:hyperlink r:id="rId15" w:anchor="002072" w:history="1">
        <w:r>
          <w:rPr>
            <w:rStyle w:val="a3"/>
            <w:rFonts w:ascii="Arial" w:hAnsi="Arial" w:cs="Arial"/>
            <w:color w:val="005EA5"/>
            <w:sz w:val="23"/>
            <w:szCs w:val="23"/>
            <w:bdr w:val="none" w:sz="0" w:space="0" w:color="auto" w:frame="1"/>
          </w:rPr>
          <w:t>291</w:t>
        </w:r>
      </w:hyperlink>
      <w:r>
        <w:rPr>
          <w:rFonts w:ascii="Arial" w:hAnsi="Arial" w:cs="Arial"/>
          <w:color w:val="000000"/>
          <w:sz w:val="23"/>
          <w:szCs w:val="23"/>
        </w:rPr>
        <w:t>, </w:t>
      </w:r>
      <w:hyperlink r:id="rId16" w:anchor="002086" w:history="1">
        <w:r>
          <w:rPr>
            <w:rStyle w:val="a3"/>
            <w:rFonts w:ascii="Arial" w:hAnsi="Arial" w:cs="Arial"/>
            <w:color w:val="005EA5"/>
            <w:sz w:val="23"/>
            <w:szCs w:val="23"/>
            <w:bdr w:val="none" w:sz="0" w:space="0" w:color="auto" w:frame="1"/>
          </w:rPr>
          <w:t>291.1</w:t>
        </w:r>
      </w:hyperlink>
      <w:r>
        <w:rPr>
          <w:rFonts w:ascii="Arial" w:hAnsi="Arial" w:cs="Arial"/>
          <w:color w:val="000000"/>
          <w:sz w:val="23"/>
          <w:szCs w:val="23"/>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w:t>
      </w:r>
      <w:r>
        <w:rPr>
          <w:rFonts w:ascii="Arial" w:hAnsi="Arial" w:cs="Arial"/>
          <w:color w:val="000000"/>
          <w:sz w:val="23"/>
          <w:szCs w:val="23"/>
        </w:rPr>
        <w:lastRenderedPageBreak/>
        <w:t>услуги, являющихся объектом осуществляемой закупки, и административного наказания в виде дисквалификации;</w:t>
      </w:r>
    </w:p>
    <w:p w14:paraId="46E50210" w14:textId="77777777" w:rsidR="00E26132" w:rsidRDefault="00E26132" w:rsidP="00E26132">
      <w:pPr>
        <w:pStyle w:val="pboth"/>
        <w:spacing w:before="0" w:beforeAutospacing="0" w:after="0" w:afterAutospacing="0" w:line="330" w:lineRule="atLeast"/>
        <w:jc w:val="both"/>
        <w:textAlignment w:val="baseline"/>
        <w:rPr>
          <w:rFonts w:ascii="Arial" w:hAnsi="Arial" w:cs="Arial"/>
          <w:color w:val="000000"/>
          <w:sz w:val="23"/>
          <w:szCs w:val="23"/>
        </w:rPr>
      </w:pPr>
      <w:bookmarkStart w:id="14" w:name="000297"/>
      <w:bookmarkEnd w:id="14"/>
      <w:r>
        <w:rPr>
          <w:rFonts w:ascii="Arial" w:hAnsi="Arial" w:cs="Arial"/>
          <w:color w:val="000000"/>
          <w:sz w:val="23"/>
          <w:szCs w:val="23"/>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7" w:anchor="002620" w:history="1">
        <w:r>
          <w:rPr>
            <w:rStyle w:val="a3"/>
            <w:rFonts w:ascii="Arial" w:hAnsi="Arial" w:cs="Arial"/>
            <w:color w:val="005EA5"/>
            <w:sz w:val="23"/>
            <w:szCs w:val="23"/>
            <w:bdr w:val="none" w:sz="0" w:space="0" w:color="auto" w:frame="1"/>
          </w:rPr>
          <w:t>статьей 19.28</w:t>
        </w:r>
      </w:hyperlink>
      <w:r>
        <w:rPr>
          <w:rFonts w:ascii="Arial" w:hAnsi="Arial" w:cs="Arial"/>
          <w:color w:val="000000"/>
          <w:sz w:val="23"/>
          <w:szCs w:val="23"/>
        </w:rPr>
        <w:t> Кодекса Российской Федерации об административных правонарушениях;</w:t>
      </w:r>
    </w:p>
    <w:p w14:paraId="5A8D033E" w14:textId="77777777" w:rsidR="00E26132" w:rsidRDefault="00E26132" w:rsidP="00E26132">
      <w:pPr>
        <w:pStyle w:val="pboth"/>
        <w:spacing w:before="0" w:beforeAutospacing="0" w:after="0" w:afterAutospacing="0" w:line="330" w:lineRule="atLeast"/>
        <w:jc w:val="both"/>
        <w:textAlignment w:val="baseline"/>
        <w:rPr>
          <w:rFonts w:ascii="Arial" w:hAnsi="Arial" w:cs="Arial"/>
          <w:color w:val="000000"/>
          <w:sz w:val="23"/>
          <w:szCs w:val="23"/>
        </w:rPr>
      </w:pPr>
      <w:bookmarkStart w:id="15" w:name="100343"/>
      <w:bookmarkEnd w:id="15"/>
      <w:r>
        <w:rPr>
          <w:rFonts w:ascii="Arial" w:hAnsi="Arial" w:cs="Arial"/>
          <w:color w:val="000000"/>
          <w:sz w:val="23"/>
          <w:szCs w:val="23"/>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EC23CC9" w14:textId="77777777" w:rsidR="00E26132" w:rsidRDefault="00E26132" w:rsidP="00E26132">
      <w:pPr>
        <w:pStyle w:val="pboth"/>
        <w:spacing w:before="0" w:beforeAutospacing="0" w:after="0" w:afterAutospacing="0" w:line="330" w:lineRule="atLeast"/>
        <w:jc w:val="both"/>
        <w:textAlignment w:val="baseline"/>
        <w:rPr>
          <w:rFonts w:ascii="Arial" w:hAnsi="Arial" w:cs="Arial"/>
          <w:color w:val="000000"/>
          <w:sz w:val="23"/>
          <w:szCs w:val="23"/>
        </w:rPr>
      </w:pPr>
      <w:bookmarkStart w:id="16" w:name="101709"/>
      <w:bookmarkEnd w:id="16"/>
      <w:r>
        <w:rPr>
          <w:rFonts w:ascii="Arial" w:hAnsi="Arial" w:cs="Arial"/>
          <w:color w:val="000000"/>
          <w:sz w:val="23"/>
          <w:szCs w:val="23"/>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CA2CE00" w14:textId="77777777" w:rsidR="00E26132" w:rsidRDefault="00E26132" w:rsidP="00E26132">
      <w:pPr>
        <w:pStyle w:val="pboth"/>
        <w:spacing w:before="0" w:beforeAutospacing="0" w:after="0" w:afterAutospacing="0" w:line="330" w:lineRule="atLeast"/>
        <w:jc w:val="both"/>
        <w:textAlignment w:val="baseline"/>
        <w:rPr>
          <w:rFonts w:ascii="Arial" w:hAnsi="Arial" w:cs="Arial"/>
          <w:color w:val="000000"/>
          <w:sz w:val="23"/>
          <w:szCs w:val="23"/>
        </w:rPr>
      </w:pPr>
      <w:bookmarkStart w:id="17" w:name="002215"/>
      <w:bookmarkStart w:id="18" w:name="000109"/>
      <w:bookmarkEnd w:id="17"/>
      <w:bookmarkEnd w:id="18"/>
      <w:r>
        <w:rPr>
          <w:rFonts w:ascii="Arial" w:hAnsi="Arial" w:cs="Arial"/>
          <w:color w:val="000000"/>
          <w:sz w:val="23"/>
          <w:szCs w:val="23"/>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CC5ADE3" w14:textId="77777777" w:rsidR="00E26132" w:rsidRDefault="00E26132" w:rsidP="00E26132">
      <w:pPr>
        <w:pStyle w:val="pboth"/>
        <w:spacing w:before="0" w:beforeAutospacing="0" w:after="0" w:afterAutospacing="0" w:line="330" w:lineRule="atLeast"/>
        <w:jc w:val="both"/>
        <w:textAlignment w:val="baseline"/>
        <w:rPr>
          <w:rFonts w:ascii="Arial" w:hAnsi="Arial" w:cs="Arial"/>
          <w:color w:val="000000"/>
          <w:sz w:val="23"/>
          <w:szCs w:val="23"/>
        </w:rPr>
      </w:pPr>
      <w:bookmarkStart w:id="19" w:name="000419"/>
      <w:bookmarkEnd w:id="19"/>
      <w:r>
        <w:rPr>
          <w:rFonts w:ascii="Arial" w:hAnsi="Arial" w:cs="Arial"/>
          <w:color w:val="000000"/>
          <w:sz w:val="23"/>
          <w:szCs w:val="23"/>
        </w:rPr>
        <w:t>11) отсутствие у участника закупки ограничений для участия в закупках, установленных законодательством Российской Федерации.</w:t>
      </w:r>
    </w:p>
    <w:p w14:paraId="46ACE024" w14:textId="77777777" w:rsidR="00E26132" w:rsidRDefault="00E26132" w:rsidP="00E26132">
      <w:pPr>
        <w:pStyle w:val="pboth"/>
        <w:spacing w:before="0" w:beforeAutospacing="0" w:after="0" w:afterAutospacing="0" w:line="330" w:lineRule="atLeast"/>
        <w:jc w:val="both"/>
        <w:textAlignment w:val="baseline"/>
        <w:rPr>
          <w:rFonts w:ascii="Arial" w:hAnsi="Arial" w:cs="Arial"/>
          <w:color w:val="000000"/>
          <w:sz w:val="23"/>
          <w:szCs w:val="23"/>
        </w:rPr>
      </w:pPr>
      <w:bookmarkStart w:id="20" w:name="012019"/>
      <w:bookmarkStart w:id="21" w:name="002001"/>
      <w:bookmarkStart w:id="22" w:name="101710"/>
      <w:bookmarkEnd w:id="20"/>
      <w:bookmarkEnd w:id="21"/>
      <w:bookmarkEnd w:id="22"/>
      <w:r>
        <w:rPr>
          <w:rFonts w:ascii="Arial" w:hAnsi="Arial" w:cs="Arial"/>
          <w:color w:val="000000"/>
          <w:sz w:val="23"/>
          <w:szCs w:val="23"/>
        </w:rPr>
        <w:t xml:space="preserve">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w:t>
      </w:r>
      <w:r>
        <w:rPr>
          <w:rFonts w:ascii="Arial" w:hAnsi="Arial" w:cs="Arial"/>
          <w:color w:val="000000"/>
          <w:sz w:val="23"/>
          <w:szCs w:val="23"/>
        </w:rPr>
        <w:lastRenderedPageBreak/>
        <w:t>с </w:t>
      </w:r>
      <w:hyperlink r:id="rId18" w:anchor="012029" w:history="1">
        <w:r>
          <w:rPr>
            <w:rStyle w:val="a3"/>
            <w:rFonts w:ascii="Arial" w:hAnsi="Arial" w:cs="Arial"/>
            <w:color w:val="005EA5"/>
            <w:sz w:val="23"/>
            <w:szCs w:val="23"/>
            <w:bdr w:val="none" w:sz="0" w:space="0" w:color="auto" w:frame="1"/>
          </w:rPr>
          <w:t>подпунктом "в" пункта 1 части 1 статьи 43</w:t>
        </w:r>
      </w:hyperlink>
      <w:r>
        <w:rPr>
          <w:rFonts w:ascii="Arial" w:hAnsi="Arial" w:cs="Arial"/>
          <w:color w:val="000000"/>
          <w:sz w:val="23"/>
          <w:szCs w:val="23"/>
        </w:rPr>
        <w:t> настоящего Федерального закона, если Правительством Российской Федерации не установлено иное.</w:t>
      </w:r>
    </w:p>
    <w:p w14:paraId="53175D4F" w14:textId="77777777" w:rsidR="00E26132" w:rsidRDefault="00E26132"/>
    <w:sectPr w:rsidR="00E261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DEE"/>
    <w:rsid w:val="00156DEE"/>
    <w:rsid w:val="007E575C"/>
    <w:rsid w:val="00E261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0C412"/>
  <w15:chartTrackingRefBased/>
  <w15:docId w15:val="{2E688560-B937-45C4-AAFB-488A85B2F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both">
    <w:name w:val="pboth"/>
    <w:basedOn w:val="a"/>
    <w:rsid w:val="00E261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E261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487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alacts.ru/doc/44_FZ-o-kontraktnoj-sisteme/glava-3/ss-6/statja-93/" TargetMode="External"/><Relationship Id="rId13" Type="http://schemas.openxmlformats.org/officeDocument/2006/relationships/hyperlink" Target="https://legalacts.ru/kodeks/UK-RF/osobennaja-chast/razdel-x/glava-30/statja-289/" TargetMode="External"/><Relationship Id="rId18" Type="http://schemas.openxmlformats.org/officeDocument/2006/relationships/hyperlink" Target="https://legalacts.ru/doc/44_FZ-o-kontraktnoj-sisteme/glava-3/ss-1/statja-43/" TargetMode="External"/><Relationship Id="rId3" Type="http://schemas.openxmlformats.org/officeDocument/2006/relationships/webSettings" Target="webSettings.xml"/><Relationship Id="rId7" Type="http://schemas.openxmlformats.org/officeDocument/2006/relationships/hyperlink" Target="https://legalacts.ru/doc/44_FZ-o-kontraktnoj-sisteme/glava-3/ss-6/statja-93/" TargetMode="External"/><Relationship Id="rId12" Type="http://schemas.openxmlformats.org/officeDocument/2006/relationships/hyperlink" Target="https://legalacts.ru/kodeks/KOAP-RF/razdel-i/glava-3/statja-3.12/" TargetMode="External"/><Relationship Id="rId17" Type="http://schemas.openxmlformats.org/officeDocument/2006/relationships/hyperlink" Target="https://legalacts.ru/kodeks/KOAP-RF/razdel-ii/glava-19/statja-19.28/" TargetMode="External"/><Relationship Id="rId2" Type="http://schemas.openxmlformats.org/officeDocument/2006/relationships/settings" Target="settings.xml"/><Relationship Id="rId16" Type="http://schemas.openxmlformats.org/officeDocument/2006/relationships/hyperlink" Target="https://legalacts.ru/kodeks/UK-RF/osobennaja-chast/razdel-x/glava-30/statja-291.1/"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egalacts.ru/doc/44_FZ-o-kontraktnoj-sisteme/glava-3/ss-6/statja-93/" TargetMode="External"/><Relationship Id="rId11" Type="http://schemas.openxmlformats.org/officeDocument/2006/relationships/hyperlink" Target="https://legalacts.ru/doc/44_FZ-o-kontraktnoj-sisteme/glava-3/ss-6/statja-93/" TargetMode="External"/><Relationship Id="rId5" Type="http://schemas.openxmlformats.org/officeDocument/2006/relationships/hyperlink" Target="https://legalacts.ru/doc/44_FZ-o-kontraktnoj-sisteme/glava-3/ss-6/statja-93/" TargetMode="External"/><Relationship Id="rId15" Type="http://schemas.openxmlformats.org/officeDocument/2006/relationships/hyperlink" Target="https://legalacts.ru/kodeks/UK-RF/osobennaja-chast/razdel-x/glava-30/statja-291/" TargetMode="External"/><Relationship Id="rId10" Type="http://schemas.openxmlformats.org/officeDocument/2006/relationships/hyperlink" Target="https://legalacts.ru/doc/44_FZ-o-kontraktnoj-sisteme/glava-3/ss-6/statja-93/" TargetMode="External"/><Relationship Id="rId19" Type="http://schemas.openxmlformats.org/officeDocument/2006/relationships/fontTable" Target="fontTable.xml"/><Relationship Id="rId4" Type="http://schemas.openxmlformats.org/officeDocument/2006/relationships/hyperlink" Target="https://legalacts.ru/doc/44_FZ-o-kontraktnoj-sisteme/glava-3/ss-6/statja-93/" TargetMode="External"/><Relationship Id="rId9" Type="http://schemas.openxmlformats.org/officeDocument/2006/relationships/hyperlink" Target="https://legalacts.ru/doc/44_FZ-o-kontraktnoj-sisteme/glava-3/ss-6/statja-93/" TargetMode="External"/><Relationship Id="rId14" Type="http://schemas.openxmlformats.org/officeDocument/2006/relationships/hyperlink" Target="https://legalacts.ru/kodeks/UK-RF/osobennaja-chast/razdel-x/glava-30/statja-2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1168</Words>
  <Characters>6660</Characters>
  <Application>Microsoft Office Word</Application>
  <DocSecurity>0</DocSecurity>
  <Lines>55</Lines>
  <Paragraphs>15</Paragraphs>
  <ScaleCrop>false</ScaleCrop>
  <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PotsepayA</dc:creator>
  <cp:keywords/>
  <dc:description/>
  <cp:lastModifiedBy>PotsepayA</cp:lastModifiedBy>
  <cp:revision>2</cp:revision>
  <dcterms:created xsi:type="dcterms:W3CDTF">2022-07-25T11:04:00Z</dcterms:created>
  <dcterms:modified xsi:type="dcterms:W3CDTF">2022-07-25T11:06:00Z</dcterms:modified>
</cp:coreProperties>
</file>