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8F" w:rsidRDefault="00735F8F" w:rsidP="00735F8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закупки</w:t>
      </w:r>
    </w:p>
    <w:p w:rsidR="00C0585C" w:rsidRPr="00F1270C" w:rsidRDefault="00C0585C" w:rsidP="00C058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85C" w:rsidRPr="00F1270C" w:rsidRDefault="00C0585C" w:rsidP="00C058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270C">
        <w:rPr>
          <w:rFonts w:ascii="Times New Roman" w:hAnsi="Times New Roman" w:cs="Times New Roman"/>
          <w:sz w:val="24"/>
          <w:szCs w:val="24"/>
        </w:rPr>
        <w:t> </w:t>
      </w:r>
    </w:p>
    <w:p w:rsidR="00C0585C" w:rsidRPr="005A268D" w:rsidRDefault="00735F8F" w:rsidP="00735F8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268D">
        <w:rPr>
          <w:rFonts w:ascii="Times New Roman" w:hAnsi="Times New Roman" w:cs="Times New Roman"/>
          <w:sz w:val="24"/>
          <w:szCs w:val="24"/>
        </w:rPr>
        <w:t xml:space="preserve">Участник закупки </w:t>
      </w:r>
      <w:r w:rsidR="00270841" w:rsidRPr="005A268D">
        <w:rPr>
          <w:rFonts w:ascii="Times New Roman" w:hAnsi="Times New Roman" w:cs="Times New Roman"/>
          <w:sz w:val="24"/>
          <w:szCs w:val="24"/>
        </w:rPr>
        <w:t>должен</w:t>
      </w:r>
      <w:r w:rsidRPr="005A268D">
        <w:rPr>
          <w:rFonts w:ascii="Times New Roman" w:hAnsi="Times New Roman" w:cs="Times New Roman"/>
          <w:sz w:val="24"/>
          <w:szCs w:val="24"/>
        </w:rPr>
        <w:t xml:space="preserve"> </w:t>
      </w:r>
      <w:r w:rsidR="00C0585C" w:rsidRPr="005A268D">
        <w:rPr>
          <w:rFonts w:ascii="Times New Roman" w:hAnsi="Times New Roman" w:cs="Times New Roman"/>
          <w:sz w:val="24"/>
          <w:szCs w:val="24"/>
        </w:rPr>
        <w:t>соответств</w:t>
      </w:r>
      <w:r w:rsidR="00270841" w:rsidRPr="005A268D">
        <w:rPr>
          <w:rFonts w:ascii="Times New Roman" w:hAnsi="Times New Roman" w:cs="Times New Roman"/>
          <w:sz w:val="24"/>
          <w:szCs w:val="24"/>
        </w:rPr>
        <w:t>овать</w:t>
      </w:r>
      <w:r w:rsidR="00C0585C" w:rsidRPr="005A268D">
        <w:rPr>
          <w:rFonts w:ascii="Times New Roman" w:hAnsi="Times New Roman" w:cs="Times New Roman"/>
          <w:sz w:val="24"/>
          <w:szCs w:val="24"/>
        </w:rPr>
        <w:t xml:space="preserve"> </w:t>
      </w:r>
      <w:r w:rsidRPr="005A268D">
        <w:rPr>
          <w:rFonts w:ascii="Times New Roman" w:hAnsi="Times New Roman" w:cs="Times New Roman"/>
          <w:sz w:val="24"/>
          <w:szCs w:val="24"/>
        </w:rPr>
        <w:t xml:space="preserve">единым </w:t>
      </w:r>
      <w:r w:rsidR="00C0585C" w:rsidRPr="005A268D">
        <w:rPr>
          <w:rFonts w:ascii="Times New Roman" w:hAnsi="Times New Roman" w:cs="Times New Roman"/>
          <w:sz w:val="24"/>
          <w:szCs w:val="24"/>
        </w:rPr>
        <w:t xml:space="preserve">требованиям, установленным </w:t>
      </w:r>
      <w:r w:rsidRPr="005A268D">
        <w:rPr>
          <w:rFonts w:ascii="Times New Roman" w:hAnsi="Times New Roman" w:cs="Times New Roman"/>
          <w:sz w:val="24"/>
          <w:szCs w:val="24"/>
        </w:rPr>
        <w:t xml:space="preserve">частью 1 </w:t>
      </w:r>
      <w:r w:rsidR="00C0585C" w:rsidRPr="005A268D">
        <w:rPr>
          <w:rFonts w:ascii="Times New Roman" w:hAnsi="Times New Roman" w:cs="Times New Roman"/>
          <w:sz w:val="24"/>
          <w:szCs w:val="24"/>
        </w:rPr>
        <w:t xml:space="preserve">статьи 31 </w:t>
      </w:r>
      <w:r w:rsidRPr="005A268D">
        <w:rPr>
          <w:rFonts w:ascii="Times New Roman" w:hAnsi="Times New Roman" w:cs="Times New Roman"/>
          <w:sz w:val="24"/>
          <w:szCs w:val="24"/>
        </w:rPr>
        <w:t xml:space="preserve">44 </w:t>
      </w:r>
      <w:r w:rsidR="00C0585C" w:rsidRPr="005A268D">
        <w:rPr>
          <w:rFonts w:ascii="Times New Roman" w:hAnsi="Times New Roman" w:cs="Times New Roman"/>
          <w:sz w:val="24"/>
          <w:szCs w:val="24"/>
        </w:rPr>
        <w:t>Федерального закона "О контрактной системе в сфере закупок товаров, работ, услуг для обеспечения государственных и муниципальных нужд" (далее – Федеральный закон), а именно: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1) соответствие требованиям, установленным в соответствии с законодательством РФ к лицам, осуществляющим поставку товара, выполнение работы, оказание услуги, которые являются объектом закупки, — не установлено;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5A268D">
        <w:rPr>
          <w:rFonts w:ascii="Times New Roman" w:hAnsi="Times New Roman" w:cs="Times New Roman"/>
          <w:color w:val="000000"/>
          <w:sz w:val="24"/>
          <w:szCs w:val="24"/>
        </w:rPr>
        <w:t>непроведение</w:t>
      </w:r>
      <w:proofErr w:type="spellEnd"/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 участника закупки — юридического лица и отсутствие решения арбитражного суда о признании участника закупки — юридического лица или индивидуального предпринимателя несостоятельным (банкротом) и об открытии конкурсного производства;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5A268D">
        <w:rPr>
          <w:rFonts w:ascii="Times New Roman" w:hAnsi="Times New Roman" w:cs="Times New Roman"/>
          <w:color w:val="000000"/>
          <w:sz w:val="24"/>
          <w:szCs w:val="24"/>
        </w:rPr>
        <w:t>неприостановление</w:t>
      </w:r>
      <w:proofErr w:type="spellEnd"/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участника закупки в порядке, установленном Кодексом об административных правонарушениях;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4) отсутствие у участника закупки недоимки по налогам, сборам, задолженности по иным обязательным платежам в бюджеты бюджетной системы РФ (за исключением сумм, на которые предоставлены отсрочка, рассрочка, инвестиционный налоговый кредит в соответствии с законодательством РФ о налогах и сборах, которые реструктурированы в соответствии с законодательством РФ, по которым имеется вступившее в законную силу решение суда о признании обязанности заявителя по уплате этих сумм исполненной или которые признаны безнадежными к взысканию в соответствии с законодательством РФ о налогах и сборах) за прошедший календарный год, размер которых превышает 25 процентов балансовой стоимости активов участника закупки, по данным бухгалтерской отчетности за последний отчетный период. Участник закупки считается соответствующим установленному требованию в случае, если им в установленном порядке подано заявление об обжаловании указанных недоимки, задолженности и решение по такому заявлению на дату рассмотрения заявки на участие в определении поставщика (подрядчика, исполнителя) не принято;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5) отсутствие у участника закупки — физического лица либо у 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 — участника закупки судимости за преступления в сфере экономики и (или) преступления, предусмотренные статьями 289, 290, 291, 291.1 Уголовного кодекса (за исключением лиц, у которых такая судимость погашена или снята), а также неприменение в отношении указанных физических лиц наказания в виде лишения права занимать определенные должности или заниматься определенной деятельностью, которые связаны с поставкой товара, выполнением работы, оказанием услуги, являющихся объектом осуществляемой закупки, и административного наказания в виде дисквалификации;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proofErr w:type="spellStart"/>
      <w:r w:rsidRPr="005A268D">
        <w:rPr>
          <w:rFonts w:ascii="Times New Roman" w:hAnsi="Times New Roman" w:cs="Times New Roman"/>
          <w:color w:val="000000"/>
          <w:sz w:val="24"/>
          <w:szCs w:val="24"/>
        </w:rPr>
        <w:t>непривлечение</w:t>
      </w:r>
      <w:proofErr w:type="spellEnd"/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участника закупки — юридического лица в течение двух лет до момента подачи заявки на участие в закупке к административной ответственности за совершение административного правонарушения, предусмотренного статьей 19.28 Кодекса об административных правонарушениях;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lastRenderedPageBreak/>
        <w:t>7) обладание участником закупки исключительными правами на результаты интеллектуальной деятельности, если в связи с исполнением контракта заказчик приобретает права на такие результаты, за исключением случаев заключения контрактов на создание произведений литературы или искусства, исполнения, на финансирование проката или показа национального фильма, — не установлено;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8) отсутствие между участником закупки и заказчиком конфликта интересов, под которым понимаются случаи, при которых руководитель заказчика, член комиссии по осуществлению закупок, руководитель контрактной службы заказчика, контрактный управляющий состоят в браке с 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 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 — участников закупки, с физическими лицами, в том числе зарегистрированными в качестве индивидуального предпринимателя, — участниками закупки либо являются близкими родственниками (родственниками по прямой восходящей и нисходящей линии (родителями и детьми, дедушкой, бабушкой и внуками), полнородными и </w:t>
      </w:r>
      <w:proofErr w:type="spellStart"/>
      <w:r w:rsidRPr="005A268D">
        <w:rPr>
          <w:rFonts w:ascii="Times New Roman" w:hAnsi="Times New Roman" w:cs="Times New Roman"/>
          <w:color w:val="000000"/>
          <w:sz w:val="24"/>
          <w:szCs w:val="24"/>
        </w:rPr>
        <w:t>неполнородными</w:t>
      </w:r>
      <w:proofErr w:type="spellEnd"/>
      <w:r w:rsidRPr="005A268D">
        <w:rPr>
          <w:rFonts w:ascii="Times New Roman" w:hAnsi="Times New Roman" w:cs="Times New Roman"/>
          <w:color w:val="000000"/>
          <w:sz w:val="24"/>
          <w:szCs w:val="24"/>
        </w:rPr>
        <w:t xml:space="preserve"> (имеющими общих отца или мать) братьями и сестрами), усыновителями или усыновленными указанных физических лиц;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9) участник закупки не является офшорной компанией, не имеет в составе участников (членов) корпоративного юридического лица или в составе учредителей унитарного юридического лица офшорной компании, а также не имеет офшорных компаний в числе лиц, владеющих напрямую или косвенно (через юридическое лицо или через несколько юридических лиц) более чем 10 процентами голосующих акций хозяйственного общества либо долей, превышающей 10 процентов в уставном (складочном) капитале хозяйственного товарищества или общества;</w:t>
      </w:r>
    </w:p>
    <w:p w:rsidR="005A268D" w:rsidRPr="005A268D" w:rsidRDefault="005A268D" w:rsidP="005A26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10) отсутствие у участника закупки ограничений для участия в закупках, установленных законодательством РФ;</w:t>
      </w:r>
    </w:p>
    <w:p w:rsidR="005A268D" w:rsidRPr="005A268D" w:rsidRDefault="005A268D" w:rsidP="005A268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68D">
        <w:rPr>
          <w:rFonts w:ascii="Times New Roman" w:hAnsi="Times New Roman" w:cs="Times New Roman"/>
          <w:color w:val="000000"/>
          <w:sz w:val="24"/>
          <w:szCs w:val="24"/>
        </w:rPr>
        <w:t>10.1) участник закупки не является иностранным агентом</w:t>
      </w:r>
    </w:p>
    <w:p w:rsidR="00C0585C" w:rsidRDefault="00C0585C" w:rsidP="00C058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268D" w:rsidRDefault="00BF29AD" w:rsidP="00C058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F8F">
        <w:rPr>
          <w:rFonts w:ascii="Times New Roman" w:hAnsi="Times New Roman" w:cs="Times New Roman"/>
          <w:b/>
          <w:sz w:val="24"/>
          <w:szCs w:val="24"/>
        </w:rPr>
        <w:t>Специальн</w:t>
      </w:r>
      <w:r w:rsidR="005A268D">
        <w:rPr>
          <w:rFonts w:ascii="Times New Roman" w:hAnsi="Times New Roman" w:cs="Times New Roman"/>
          <w:b/>
          <w:sz w:val="24"/>
          <w:szCs w:val="24"/>
        </w:rPr>
        <w:t>ые требования:</w:t>
      </w:r>
    </w:p>
    <w:p w:rsidR="00BF29AD" w:rsidRDefault="005A268D" w:rsidP="00C0585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Участник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должен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физическим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лицом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специальные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экономические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меры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предусмотренные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подпунктом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«а»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 xml:space="preserve"> 2 </w:t>
      </w:r>
      <w:r>
        <w:rPr>
          <w:rFonts w:hAnsi="Times New Roman" w:cs="Times New Roman"/>
          <w:color w:val="000000"/>
          <w:sz w:val="24"/>
          <w:szCs w:val="24"/>
        </w:rPr>
        <w:t>Указа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Президента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РФ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03.05.2022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252 </w:t>
      </w:r>
      <w:r>
        <w:rPr>
          <w:rFonts w:hAnsi="Times New Roman" w:cs="Times New Roman"/>
          <w:color w:val="000000"/>
          <w:sz w:val="24"/>
          <w:szCs w:val="24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применении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ответных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специальных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экономических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недружественными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иностранных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международных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организаций</w:t>
      </w:r>
      <w:r>
        <w:rPr>
          <w:rFonts w:hAnsi="Times New Roman" w:cs="Times New Roman"/>
          <w:color w:val="000000"/>
          <w:sz w:val="24"/>
          <w:szCs w:val="24"/>
        </w:rPr>
        <w:t xml:space="preserve">", </w:t>
      </w:r>
      <w:r>
        <w:rPr>
          <w:rFonts w:hAnsi="Times New Roman" w:cs="Times New Roman"/>
          <w:color w:val="000000"/>
          <w:sz w:val="24"/>
          <w:szCs w:val="24"/>
        </w:rPr>
        <w:t>либо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являться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находящейся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контролем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A268D" w:rsidRDefault="005A268D" w:rsidP="00C0585C">
      <w:pPr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</w:p>
    <w:p w:rsidR="005A268D" w:rsidRDefault="005A268D" w:rsidP="005A268D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Отсутствие 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предусмотренном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реестре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недобросовестных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поставщиков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подрядчиков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исполнителей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информации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участнике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лицах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информация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которых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заявке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участие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закупке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подпунктом</w:t>
      </w:r>
      <w:r>
        <w:rPr>
          <w:rFonts w:hAnsi="Times New Roman" w:cs="Times New Roman"/>
          <w:color w:val="000000"/>
          <w:sz w:val="24"/>
          <w:szCs w:val="24"/>
        </w:rPr>
        <w:t xml:space="preserve"> "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" </w:t>
      </w:r>
      <w:r>
        <w:rPr>
          <w:rFonts w:hAnsi="Times New Roman" w:cs="Times New Roman"/>
          <w:color w:val="000000"/>
          <w:sz w:val="24"/>
          <w:szCs w:val="24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части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 xml:space="preserve"> 43 </w:t>
      </w:r>
      <w:r>
        <w:rPr>
          <w:rFonts w:hAnsi="Times New Roman" w:cs="Times New Roman"/>
          <w:color w:val="000000"/>
          <w:sz w:val="24"/>
          <w:szCs w:val="24"/>
        </w:rPr>
        <w:t>Закона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контрактной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системе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такой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реестр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связи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контракта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причине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заказчика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экономических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санкций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иностранными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совершающими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недружественные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отношении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граждан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Федерации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российских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юридических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лиц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введения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иностранными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государствами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государственными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союзами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государственными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межгосударственными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учреждениями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иностранных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государственных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объединений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союзов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мер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ограничительного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 w:rsidR="0094627B">
        <w:rPr>
          <w:rFonts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5A268D" w:rsidRDefault="005A268D" w:rsidP="00C058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A268D" w:rsidSect="00735F8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39"/>
    <w:rsid w:val="00046339"/>
    <w:rsid w:val="00270841"/>
    <w:rsid w:val="002D4C2E"/>
    <w:rsid w:val="005A268D"/>
    <w:rsid w:val="0071605B"/>
    <w:rsid w:val="00735F8F"/>
    <w:rsid w:val="0094627B"/>
    <w:rsid w:val="00AB4D4F"/>
    <w:rsid w:val="00BF29AD"/>
    <w:rsid w:val="00C0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8DFE"/>
  <w15:docId w15:val="{3080C32B-E34F-424A-8F91-44FFFE5D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5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12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3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6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1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5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LUZER</dc:creator>
  <cp:keywords/>
  <dc:description/>
  <cp:lastModifiedBy>Малош Галина</cp:lastModifiedBy>
  <cp:revision>3</cp:revision>
  <cp:lastPrinted>2022-07-05T07:52:00Z</cp:lastPrinted>
  <dcterms:created xsi:type="dcterms:W3CDTF">2022-12-07T09:07:00Z</dcterms:created>
  <dcterms:modified xsi:type="dcterms:W3CDTF">2022-12-07T09:07:00Z</dcterms:modified>
</cp:coreProperties>
</file>