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5BD" w:rsidRDefault="00DD5D66">
      <w:pPr>
        <w:ind w:leftChars="2200" w:left="5280"/>
        <w:jc w:val="both"/>
        <w:rPr>
          <w:b/>
        </w:rPr>
      </w:pPr>
      <w:r>
        <w:rPr>
          <w:b/>
        </w:rPr>
        <w:t>Приложение 5 к контракту</w:t>
      </w:r>
    </w:p>
    <w:p w:rsidR="006D55BD" w:rsidRDefault="00DD5D66">
      <w:pPr>
        <w:ind w:leftChars="2200" w:left="5280"/>
        <w:jc w:val="both"/>
        <w:rPr>
          <w:b/>
        </w:rPr>
      </w:pPr>
      <w:r>
        <w:rPr>
          <w:b/>
        </w:rPr>
        <w:t>№___от «___»_________2026г.</w:t>
      </w:r>
    </w:p>
    <w:p w:rsidR="006D55BD" w:rsidRDefault="006D55BD">
      <w:pPr>
        <w:jc w:val="center"/>
        <w:rPr>
          <w:b/>
        </w:rPr>
      </w:pPr>
    </w:p>
    <w:p w:rsidR="006D55BD" w:rsidRDefault="006D55BD">
      <w:pPr>
        <w:jc w:val="center"/>
        <w:rPr>
          <w:b/>
        </w:rPr>
      </w:pPr>
    </w:p>
    <w:p w:rsidR="006D55BD" w:rsidRDefault="006D55BD">
      <w:pPr>
        <w:jc w:val="center"/>
        <w:rPr>
          <w:b/>
        </w:rPr>
      </w:pPr>
    </w:p>
    <w:p w:rsidR="006D55BD" w:rsidRDefault="00DD5D66">
      <w:pPr>
        <w:jc w:val="center"/>
        <w:rPr>
          <w:b/>
        </w:rPr>
      </w:pPr>
      <w:r>
        <w:rPr>
          <w:b/>
        </w:rPr>
        <w:t xml:space="preserve">Описание объекта закупки </w:t>
      </w:r>
    </w:p>
    <w:p w:rsidR="006D55BD" w:rsidRDefault="00DD5D66">
      <w:pPr>
        <w:jc w:val="center"/>
        <w:rPr>
          <w:b/>
        </w:rPr>
      </w:pPr>
      <w:r>
        <w:rPr>
          <w:b/>
        </w:rPr>
        <w:t>(Техническое задание)</w:t>
      </w:r>
    </w:p>
    <w:p w:rsidR="006D55BD" w:rsidRDefault="006D55BD">
      <w:pPr>
        <w:jc w:val="center"/>
        <w:rPr>
          <w:b/>
        </w:rPr>
      </w:pPr>
    </w:p>
    <w:p w:rsidR="006D55BD" w:rsidRDefault="006D55BD">
      <w:pPr>
        <w:jc w:val="center"/>
        <w:rPr>
          <w:b/>
        </w:rPr>
      </w:pPr>
    </w:p>
    <w:p w:rsidR="006D55BD" w:rsidRDefault="00DD5D66">
      <w:pPr>
        <w:pStyle w:val="1"/>
        <w:keepLines/>
        <w:widowControl/>
        <w:numPr>
          <w:ilvl w:val="0"/>
          <w:numId w:val="3"/>
        </w:numPr>
        <w:tabs>
          <w:tab w:val="left" w:pos="851"/>
          <w:tab w:val="left" w:pos="1418"/>
        </w:tabs>
        <w:spacing w:before="0" w:after="0"/>
        <w:ind w:left="0" w:firstLine="567"/>
        <w:jc w:val="left"/>
        <w:rPr>
          <w:rFonts w:cs="Times New Roman"/>
          <w:b w:val="0"/>
          <w:bCs/>
          <w:color w:val="333333"/>
          <w:szCs w:val="24"/>
          <w:highlight w:val="white"/>
        </w:rPr>
      </w:pPr>
      <w:r>
        <w:rPr>
          <w:rFonts w:cs="Times New Roman"/>
          <w:szCs w:val="24"/>
        </w:rPr>
        <w:t>Наименование предмета Контракта –</w:t>
      </w:r>
      <w:r w:rsidR="00B3639F">
        <w:rPr>
          <w:rFonts w:cs="Times New Roman"/>
          <w:b w:val="0"/>
          <w:bCs/>
          <w:szCs w:val="24"/>
        </w:rPr>
        <w:t xml:space="preserve"> </w:t>
      </w:r>
      <w:r>
        <w:rPr>
          <w:rFonts w:cs="Times New Roman"/>
          <w:b w:val="0"/>
          <w:bCs/>
          <w:szCs w:val="24"/>
        </w:rPr>
        <w:t xml:space="preserve">Поставка инвентаря </w:t>
      </w:r>
      <w:r w:rsidR="00B3639F">
        <w:rPr>
          <w:rFonts w:cs="Times New Roman"/>
          <w:b w:val="0"/>
          <w:bCs/>
          <w:szCs w:val="24"/>
        </w:rPr>
        <w:t>для занятий по нейрохореографии</w:t>
      </w:r>
    </w:p>
    <w:p w:rsidR="006D55BD" w:rsidRDefault="00DD5D66">
      <w:pPr>
        <w:widowControl w:val="0"/>
        <w:tabs>
          <w:tab w:val="left" w:pos="851"/>
        </w:tabs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2. Наименование Заказчика</w:t>
      </w:r>
      <w:r>
        <w:rPr>
          <w:rFonts w:cs="Times New Roman"/>
          <w:szCs w:val="24"/>
        </w:rPr>
        <w:t xml:space="preserve"> – МБУК ЦДК им.Нариманова</w:t>
      </w:r>
    </w:p>
    <w:p w:rsidR="006D55BD" w:rsidRDefault="00DD5D66">
      <w:pPr>
        <w:pStyle w:val="1"/>
        <w:tabs>
          <w:tab w:val="left" w:pos="851"/>
          <w:tab w:val="left" w:pos="1418"/>
        </w:tabs>
        <w:spacing w:before="0"/>
        <w:ind w:firstLine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 Цель: </w:t>
      </w:r>
      <w:r>
        <w:rPr>
          <w:rFonts w:cs="Times New Roman"/>
          <w:b w:val="0"/>
          <w:bCs/>
          <w:szCs w:val="24"/>
        </w:rPr>
        <w:t>работа учреждения.</w:t>
      </w:r>
    </w:p>
    <w:p w:rsidR="006D55BD" w:rsidRDefault="00DD5D66">
      <w:pPr>
        <w:pStyle w:val="1"/>
        <w:tabs>
          <w:tab w:val="left" w:pos="851"/>
          <w:tab w:val="left" w:pos="1418"/>
        </w:tabs>
        <w:spacing w:before="0"/>
        <w:ind w:firstLine="567"/>
        <w:jc w:val="both"/>
        <w:rPr>
          <w:rFonts w:cs="Times New Roman"/>
          <w:b w:val="0"/>
          <w:bCs/>
          <w:szCs w:val="24"/>
        </w:rPr>
      </w:pPr>
      <w:r>
        <w:rPr>
          <w:rFonts w:cs="Times New Roman"/>
          <w:szCs w:val="24"/>
        </w:rPr>
        <w:t xml:space="preserve">4. </w:t>
      </w:r>
      <w:bookmarkStart w:id="0" w:name="_GoBack"/>
      <w:r>
        <w:rPr>
          <w:szCs w:val="24"/>
        </w:rPr>
        <w:t>Место поставки товара</w:t>
      </w:r>
      <w:r>
        <w:rPr>
          <w:rFonts w:cs="Times New Roman"/>
          <w:szCs w:val="24"/>
        </w:rPr>
        <w:t xml:space="preserve"> – </w:t>
      </w:r>
      <w:r w:rsidR="005C1484">
        <w:rPr>
          <w:rFonts w:cs="Times New Roman"/>
          <w:b w:val="0"/>
          <w:bCs/>
          <w:szCs w:val="24"/>
        </w:rPr>
        <w:t>Московская</w:t>
      </w:r>
      <w:r>
        <w:rPr>
          <w:rFonts w:cs="Times New Roman"/>
          <w:b w:val="0"/>
          <w:bCs/>
          <w:szCs w:val="24"/>
        </w:rPr>
        <w:t xml:space="preserve"> обл., </w:t>
      </w:r>
      <w:r w:rsidR="005C1484">
        <w:rPr>
          <w:rFonts w:cs="Times New Roman"/>
          <w:b w:val="0"/>
          <w:bCs/>
          <w:szCs w:val="24"/>
        </w:rPr>
        <w:t xml:space="preserve">м. о. Шатура, </w:t>
      </w:r>
      <w:r>
        <w:rPr>
          <w:rFonts w:cs="Times New Roman"/>
          <w:b w:val="0"/>
          <w:bCs/>
          <w:szCs w:val="24"/>
        </w:rPr>
        <w:t>п. Шатурторф, ул. Интернациональная, д. 24</w:t>
      </w:r>
      <w:bookmarkEnd w:id="0"/>
    </w:p>
    <w:p w:rsidR="006D55BD" w:rsidRDefault="00DD5D66">
      <w:pPr>
        <w:pStyle w:val="1"/>
        <w:tabs>
          <w:tab w:val="left" w:pos="851"/>
          <w:tab w:val="left" w:pos="1418"/>
          <w:tab w:val="left" w:pos="6864"/>
        </w:tabs>
        <w:spacing w:before="0"/>
        <w:ind w:firstLine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5.</w:t>
      </w:r>
      <w:r>
        <w:rPr>
          <w:rFonts w:cs="Times New Roman"/>
          <w:color w:val="000000"/>
          <w:szCs w:val="24"/>
        </w:rPr>
        <w:t xml:space="preserve"> Сроки поставки</w:t>
      </w:r>
      <w:r>
        <w:rPr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 xml:space="preserve">- </w:t>
      </w:r>
      <w:r>
        <w:rPr>
          <w:b w:val="0"/>
          <w:bCs/>
          <w:color w:val="000000"/>
          <w:szCs w:val="24"/>
        </w:rPr>
        <w:t>по заявке в течение 5-ти рабочих дней до 26.10.2026 г.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77"/>
        <w:gridCol w:w="1875"/>
        <w:gridCol w:w="4620"/>
        <w:gridCol w:w="877"/>
        <w:gridCol w:w="877"/>
      </w:tblGrid>
      <w:tr w:rsidR="006D55BD">
        <w:trPr>
          <w:trHeight w:val="60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FF"/>
            <w:vAlign w:val="center"/>
          </w:tcPr>
          <w:p w:rsidR="006D55BD" w:rsidRDefault="00DD5D66">
            <w:pPr>
              <w:ind w:firstLine="0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№ </w:t>
            </w:r>
          </w:p>
          <w:p w:rsidR="006D55BD" w:rsidRDefault="00DD5D66">
            <w:pPr>
              <w:ind w:firstLine="0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п/п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FF"/>
            <w:vAlign w:val="center"/>
          </w:tcPr>
          <w:p w:rsidR="006D55BD" w:rsidRDefault="00DD5D66">
            <w:pPr>
              <w:ind w:firstLine="0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Наименование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FF"/>
            <w:vAlign w:val="center"/>
          </w:tcPr>
          <w:p w:rsidR="006D55BD" w:rsidRDefault="00DD5D66">
            <w:pPr>
              <w:ind w:firstLine="0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Характеристики/показатели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FF"/>
            <w:vAlign w:val="center"/>
          </w:tcPr>
          <w:p w:rsidR="006D55BD" w:rsidRDefault="00DD5D66">
            <w:pPr>
              <w:ind w:firstLine="0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Ед. изм.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FF"/>
            <w:vAlign w:val="center"/>
          </w:tcPr>
          <w:p w:rsidR="006D55BD" w:rsidRDefault="00DD5D66">
            <w:pPr>
              <w:ind w:firstLine="0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Кол-во</w:t>
            </w:r>
          </w:p>
        </w:tc>
      </w:tr>
      <w:tr w:rsidR="006D55BD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jc w:val="right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t>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Блок </w:t>
            </w:r>
          </w:p>
          <w:p w:rsidR="006D55BD" w:rsidRDefault="00DD5D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1050290" cy="1474470"/>
                  <wp:effectExtent l="0" t="0" r="1270" b="3810"/>
                  <wp:docPr id="2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290" cy="147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- Блок для йоги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Цвета: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Светло-синий - 8 штук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Розовый пастель - 8 штук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- EVA (Этиленвинилацетат)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Длина, см - 22.5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Высота, см - 8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Ширина, см - 15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- 115 гр.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Особенности - скошенные </w:t>
            </w:r>
            <w:r w:rsidR="00FE75AB">
              <w:rPr>
                <w:sz w:val="22"/>
                <w:szCs w:val="22"/>
              </w:rPr>
              <w:t>углы, нескользящая поверхность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jc w:val="both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t>шт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16</w:t>
            </w:r>
          </w:p>
        </w:tc>
      </w:tr>
      <w:tr w:rsidR="006D55BD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jc w:val="right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t>2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Подушка балансировочная</w:t>
            </w:r>
          </w:p>
          <w:p w:rsidR="006D55BD" w:rsidRDefault="00587321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 wp14:anchorId="3257146C" wp14:editId="51B753F7">
                  <wp:extent cx="2793365" cy="877570"/>
                  <wp:effectExtent l="0" t="0" r="10795" b="6350"/>
                  <wp:docPr id="3" name="Изображение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365" cy="877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- Подушка балансировочная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Длина, см - 16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Ширина, см - 16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Особенности - Водонепроницаемые, массажная поверхность, выдерживают до 150 кг.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товара, г - 2120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Цвета, форма, дизайн:</w:t>
            </w:r>
          </w:p>
          <w:p w:rsidR="006D55BD" w:rsidRDefault="006D55BD">
            <w:pPr>
              <w:ind w:firstLine="0"/>
            </w:pPr>
          </w:p>
          <w:p w:rsidR="006D55BD" w:rsidRDefault="00DD5D66">
            <w:pPr>
              <w:ind w:firstLine="0"/>
            </w:pPr>
            <w:r>
              <w:t>В наборе 8 штук, насос входит в стоимость набора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494E58">
            <w:pPr>
              <w:ind w:firstLine="0"/>
              <w:jc w:val="both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t>шт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</w:tr>
      <w:tr w:rsidR="006D55BD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jc w:val="right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t>3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Мячик с шипами</w:t>
            </w:r>
          </w:p>
          <w:p w:rsidR="006D55BD" w:rsidRDefault="00DD5D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1053465" cy="923925"/>
                  <wp:effectExtent l="0" t="0" r="13335" b="5715"/>
                  <wp:docPr id="4" name="Изображение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346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- Спортивный массажный мяч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Диаметр, см - 6.8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 - Фиолетовый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- ПВХ (поливинилхлорид)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Особенности - высокая жёсткость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jc w:val="both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t>шт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15</w:t>
            </w:r>
          </w:p>
        </w:tc>
      </w:tr>
      <w:tr w:rsidR="006D55BD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jc w:val="right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t>4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Прыжковые кольца с соединителями</w:t>
            </w:r>
          </w:p>
          <w:p w:rsidR="006D55BD" w:rsidRDefault="006D55BD">
            <w:pPr>
              <w:ind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Тип-Набор для подвижных игр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Цвета: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114300" distR="114300">
                  <wp:extent cx="1285875" cy="1133475"/>
                  <wp:effectExtent l="0" t="0" r="9525" b="9525"/>
                  <wp:docPr id="5" name="Изображение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55BD" w:rsidRDefault="006D55BD">
            <w:pPr>
              <w:ind w:firstLine="0"/>
              <w:rPr>
                <w:sz w:val="22"/>
                <w:szCs w:val="22"/>
              </w:rPr>
            </w:pP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одного кольца - 38см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в наборе, шт - 10 колец, 10 соединителей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Материал- ABS пластик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Особенности - с гибкой конструкцией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AC6B85">
            <w:pPr>
              <w:ind w:firstLine="0"/>
              <w:jc w:val="both"/>
              <w:rPr>
                <w:rFonts w:cs="Times New Roman"/>
                <w:color w:val="000000" w:themeColor="dark1"/>
                <w:sz w:val="22"/>
                <w:szCs w:val="22"/>
              </w:rPr>
            </w:pPr>
            <w:r w:rsidRPr="00AC6B85">
              <w:rPr>
                <w:rFonts w:cs="Times New Roman"/>
                <w:color w:val="000000" w:themeColor="dark1"/>
                <w:sz w:val="22"/>
                <w:szCs w:val="22"/>
              </w:rPr>
              <w:lastRenderedPageBreak/>
              <w:t>Комплект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</w:tr>
      <w:tr w:rsidR="006D55BD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jc w:val="right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lastRenderedPageBreak/>
              <w:t>5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Набор мешков для бега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- Набор для подвижных игр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игрового набора - Крокет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Цвета: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871220" cy="1245235"/>
                  <wp:effectExtent l="0" t="0" r="12700" b="4445"/>
                  <wp:docPr id="6" name="Изображение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 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220" cy="1245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- Политекс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наборе 4 мешка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 - 47 см.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- 65 см.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E149BA">
            <w:pPr>
              <w:ind w:firstLine="0"/>
              <w:jc w:val="both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t>шт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</w:tr>
      <w:tr w:rsidR="006D55BD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jc w:val="right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t>6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Конусы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- Конус для разметки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Длина, см- 20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в наборе, шт- 10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 - разноцветный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587375" cy="1391285"/>
                  <wp:effectExtent l="0" t="0" r="6985" b="10795"/>
                  <wp:docPr id="7" name="Изображение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 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139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- 20 см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Основание см. - 11,5х11,5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383A2F">
            <w:pPr>
              <w:ind w:firstLine="0"/>
              <w:jc w:val="both"/>
              <w:rPr>
                <w:rFonts w:cs="Times New Roman"/>
                <w:color w:val="000000" w:themeColor="dark1"/>
                <w:sz w:val="22"/>
                <w:szCs w:val="22"/>
              </w:rPr>
            </w:pPr>
            <w:r w:rsidRPr="00383A2F">
              <w:rPr>
                <w:rFonts w:cs="Times New Roman"/>
                <w:color w:val="000000" w:themeColor="dark1"/>
                <w:sz w:val="22"/>
                <w:szCs w:val="22"/>
              </w:rPr>
              <w:t>Комплект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</w:tr>
      <w:tr w:rsidR="006D55BD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jc w:val="right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t>7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Нейродорожка</w:t>
            </w:r>
          </w:p>
          <w:p w:rsidR="006D55BD" w:rsidRDefault="00DD5D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114300" distR="114300">
                  <wp:extent cx="490855" cy="1353185"/>
                  <wp:effectExtent l="0" t="0" r="12065" b="3175"/>
                  <wp:docPr id="8" name="Изображение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Изображение 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855" cy="135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- Винил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 - 60 см.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 - 300 см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Особенности - водонепроницаемый, нескользящая поверхность</w:t>
            </w:r>
          </w:p>
          <w:p w:rsidR="006D55BD" w:rsidRDefault="006D55B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jc w:val="both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t>шт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</w:tr>
      <w:tr w:rsidR="006D55BD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jc w:val="right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t>8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Теннисный мяч</w:t>
            </w:r>
          </w:p>
          <w:p w:rsidR="006D55BD" w:rsidRDefault="00DD5D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114300" distR="114300">
                  <wp:extent cx="824865" cy="861060"/>
                  <wp:effectExtent l="0" t="0" r="13335" b="7620"/>
                  <wp:docPr id="9" name="Изображение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 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865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Тип - Мяч теннисный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 - Желтый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Особенности - Упругая резиновая основа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- 65 мм</w:t>
            </w:r>
          </w:p>
          <w:p w:rsidR="006D55BD" w:rsidRDefault="00DD5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- войлок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jc w:val="both"/>
              <w:rPr>
                <w:rFonts w:cs="Times New Roman"/>
                <w:color w:val="000000" w:themeColor="dark1"/>
                <w:sz w:val="22"/>
                <w:szCs w:val="22"/>
              </w:rPr>
            </w:pPr>
            <w:r>
              <w:rPr>
                <w:rFonts w:cs="Times New Roman"/>
                <w:color w:val="000000" w:themeColor="dark1"/>
                <w:sz w:val="22"/>
                <w:szCs w:val="22"/>
              </w:rPr>
              <w:t>шт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55BD" w:rsidRDefault="00DD5D66">
            <w:pPr>
              <w:ind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16</w:t>
            </w:r>
          </w:p>
        </w:tc>
      </w:tr>
    </w:tbl>
    <w:p w:rsidR="006D55BD" w:rsidRDefault="006D55BD"/>
    <w:p w:rsidR="006D55BD" w:rsidRDefault="00DD5D66">
      <w:pPr>
        <w:pStyle w:val="ab"/>
        <w:numPr>
          <w:ilvl w:val="0"/>
          <w:numId w:val="4"/>
        </w:numPr>
        <w:tabs>
          <w:tab w:val="left" w:pos="426"/>
          <w:tab w:val="left" w:pos="851"/>
        </w:tabs>
        <w:jc w:val="both"/>
      </w:pPr>
      <w:r>
        <w:rPr>
          <w:b/>
        </w:rPr>
        <w:t>Условия поставки товара:</w:t>
      </w:r>
      <w:r>
        <w:t xml:space="preserve"> поставка осуществляется за счет средств поставщика до места поставки товара, в рабочее время с 9 ч. 00 мин. до 18 ч. 00 мин. Разгрузка входит в стоимость контракта.</w:t>
      </w:r>
    </w:p>
    <w:p w:rsidR="006D55BD" w:rsidRDefault="00DD5D66">
      <w:pPr>
        <w:pStyle w:val="ab"/>
        <w:numPr>
          <w:ilvl w:val="0"/>
          <w:numId w:val="4"/>
        </w:numPr>
        <w:tabs>
          <w:tab w:val="left" w:pos="426"/>
          <w:tab w:val="left" w:pos="851"/>
        </w:tabs>
        <w:jc w:val="both"/>
      </w:pPr>
      <w:r>
        <w:rPr>
          <w:b/>
        </w:rPr>
        <w:t>Общие требования к товарам:</w:t>
      </w:r>
      <w:r>
        <w:t xml:space="preserve"> поставляемый товар должен быть новым товаром (товаром, который не был в употреблении, у которого не были восстановлены потребительские свойства) в упаковке предусмотренной заводом изготовителем.</w:t>
      </w:r>
    </w:p>
    <w:p w:rsidR="006D55BD" w:rsidRDefault="00DD5D66">
      <w:pPr>
        <w:pStyle w:val="ab"/>
        <w:numPr>
          <w:ilvl w:val="0"/>
          <w:numId w:val="4"/>
        </w:numPr>
        <w:tabs>
          <w:tab w:val="left" w:pos="426"/>
          <w:tab w:val="left" w:pos="851"/>
        </w:tabs>
        <w:jc w:val="both"/>
        <w:rPr>
          <w:b/>
        </w:rPr>
      </w:pPr>
      <w:r>
        <w:rPr>
          <w:b/>
        </w:rPr>
        <w:t xml:space="preserve">Порядок сдачи и приемки товара:  </w:t>
      </w:r>
    </w:p>
    <w:p w:rsidR="006D55BD" w:rsidRDefault="00DD5D66">
      <w:pPr>
        <w:pStyle w:val="ab"/>
        <w:numPr>
          <w:ilvl w:val="0"/>
          <w:numId w:val="5"/>
        </w:numPr>
        <w:tabs>
          <w:tab w:val="left" w:pos="426"/>
        </w:tabs>
        <w:spacing w:after="200" w:line="276" w:lineRule="auto"/>
        <w:ind w:left="426" w:hanging="426"/>
        <w:jc w:val="both"/>
      </w:pPr>
      <w:r>
        <w:t>сдача и приемка товара должна производиться в присутствии представителей Поставщика и Заказчика.</w:t>
      </w:r>
    </w:p>
    <w:p w:rsidR="006D55BD" w:rsidRDefault="006D55BD">
      <w:pPr>
        <w:ind w:firstLine="0"/>
      </w:pPr>
    </w:p>
    <w:sectPr w:rsidR="006D55BD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2B3" w:rsidRDefault="00F072B3">
      <w:r>
        <w:separator/>
      </w:r>
    </w:p>
  </w:endnote>
  <w:endnote w:type="continuationSeparator" w:id="0">
    <w:p w:rsidR="00F072B3" w:rsidRDefault="00F07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00"/>
    <w:family w:val="auto"/>
    <w:pitch w:val="default"/>
    <w:sig w:usb0="00000001" w:usb1="0000084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2B3" w:rsidRDefault="00F072B3">
      <w:r>
        <w:separator/>
      </w:r>
    </w:p>
  </w:footnote>
  <w:footnote w:type="continuationSeparator" w:id="0">
    <w:p w:rsidR="00F072B3" w:rsidRDefault="00F072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5E306ED"/>
    <w:multiLevelType w:val="multilevel"/>
    <w:tmpl w:val="B5E306E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CF092B84"/>
    <w:multiLevelType w:val="multilevel"/>
    <w:tmpl w:val="CF092B84"/>
    <w:lvl w:ilvl="0">
      <w:start w:val="1"/>
      <w:numFmt w:val="decimal"/>
      <w:pStyle w:val="2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53208E"/>
    <w:multiLevelType w:val="multilevel"/>
    <w:tmpl w:val="0053208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>
    <w:nsid w:val="4B32487F"/>
    <w:multiLevelType w:val="singleLevel"/>
    <w:tmpl w:val="4B32487F"/>
    <w:lvl w:ilvl="0">
      <w:start w:val="6"/>
      <w:numFmt w:val="decimal"/>
      <w:suff w:val="space"/>
      <w:lvlText w:val="%1."/>
      <w:lvlJc w:val="left"/>
    </w:lvl>
  </w:abstractNum>
  <w:abstractNum w:abstractNumId="4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288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BD"/>
    <w:rsid w:val="000462D6"/>
    <w:rsid w:val="00383A2F"/>
    <w:rsid w:val="00494E58"/>
    <w:rsid w:val="00587321"/>
    <w:rsid w:val="005C1484"/>
    <w:rsid w:val="006D55BD"/>
    <w:rsid w:val="008078B5"/>
    <w:rsid w:val="00824A0D"/>
    <w:rsid w:val="00AA3423"/>
    <w:rsid w:val="00AC6B85"/>
    <w:rsid w:val="00B3639F"/>
    <w:rsid w:val="00DD5D66"/>
    <w:rsid w:val="00DD6B43"/>
    <w:rsid w:val="00E149BA"/>
    <w:rsid w:val="00F072B3"/>
    <w:rsid w:val="00FE75AB"/>
    <w:rsid w:val="077211C3"/>
    <w:rsid w:val="0A4614B1"/>
    <w:rsid w:val="0DA615DF"/>
    <w:rsid w:val="128F1B00"/>
    <w:rsid w:val="14B60276"/>
    <w:rsid w:val="179151EA"/>
    <w:rsid w:val="1C1710A3"/>
    <w:rsid w:val="1D8D0DA4"/>
    <w:rsid w:val="1EF34D7C"/>
    <w:rsid w:val="1FCD0D15"/>
    <w:rsid w:val="21B56D9E"/>
    <w:rsid w:val="293F044D"/>
    <w:rsid w:val="2A8D7851"/>
    <w:rsid w:val="2B1D5089"/>
    <w:rsid w:val="2DCD5D0B"/>
    <w:rsid w:val="30AD6887"/>
    <w:rsid w:val="33F55402"/>
    <w:rsid w:val="348B2A6F"/>
    <w:rsid w:val="37BB685C"/>
    <w:rsid w:val="399F5A7B"/>
    <w:rsid w:val="3A422DB2"/>
    <w:rsid w:val="3E113D68"/>
    <w:rsid w:val="4007741B"/>
    <w:rsid w:val="410273AE"/>
    <w:rsid w:val="47DD760E"/>
    <w:rsid w:val="4B982295"/>
    <w:rsid w:val="4C341B2B"/>
    <w:rsid w:val="4C445CE0"/>
    <w:rsid w:val="4F805E19"/>
    <w:rsid w:val="521525C6"/>
    <w:rsid w:val="5B4D7584"/>
    <w:rsid w:val="5C3A3A23"/>
    <w:rsid w:val="6557784F"/>
    <w:rsid w:val="660A2875"/>
    <w:rsid w:val="67C64CDD"/>
    <w:rsid w:val="6A737D5B"/>
    <w:rsid w:val="6AC55D0B"/>
    <w:rsid w:val="6BB44FFF"/>
    <w:rsid w:val="6C7F490C"/>
    <w:rsid w:val="6E762651"/>
    <w:rsid w:val="6FC6538C"/>
    <w:rsid w:val="703F2927"/>
    <w:rsid w:val="72787B62"/>
    <w:rsid w:val="72D22126"/>
    <w:rsid w:val="7A16720B"/>
    <w:rsid w:val="7B75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82A2FF-4AB3-4711-BBFC-5E9BD7E7D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567"/>
    </w:pPr>
    <w:rPr>
      <w:rFonts w:eastAsiaTheme="minorEastAsia" w:cstheme="minorBidi"/>
      <w:color w:val="000000"/>
      <w:sz w:val="24"/>
    </w:rPr>
  </w:style>
  <w:style w:type="paragraph" w:styleId="1">
    <w:name w:val="heading 1"/>
    <w:basedOn w:val="a"/>
    <w:next w:val="a"/>
    <w:uiPriority w:val="9"/>
    <w:qFormat/>
    <w:pPr>
      <w:keepNext/>
      <w:widowControl w:val="0"/>
      <w:spacing w:before="200" w:after="200"/>
      <w:ind w:firstLine="0"/>
      <w:jc w:val="center"/>
      <w:outlineLvl w:val="0"/>
    </w:pPr>
    <w:rPr>
      <w:b/>
      <w:color w:val="00000A"/>
      <w:spacing w:val="-4"/>
    </w:rPr>
  </w:style>
  <w:style w:type="paragraph" w:styleId="2">
    <w:name w:val="heading 2"/>
    <w:basedOn w:val="1"/>
    <w:next w:val="a"/>
    <w:uiPriority w:val="9"/>
    <w:qFormat/>
    <w:pPr>
      <w:numPr>
        <w:numId w:val="1"/>
      </w:numPr>
      <w:outlineLvl w:val="1"/>
    </w:pPr>
  </w:style>
  <w:style w:type="paragraph" w:styleId="3">
    <w:name w:val="heading 3"/>
    <w:basedOn w:val="a"/>
    <w:next w:val="a"/>
    <w:uiPriority w:val="9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uiPriority w:val="9"/>
    <w:qFormat/>
    <w:pPr>
      <w:keepNext/>
      <w:keepLines/>
      <w:numPr>
        <w:ilvl w:val="3"/>
        <w:numId w:val="2"/>
      </w:numPr>
      <w:spacing w:before="200"/>
      <w:outlineLvl w:val="3"/>
    </w:pPr>
    <w:rPr>
      <w:rFonts w:ascii="Calibri Light" w:hAnsi="Calibri Light"/>
      <w:b/>
      <w:i/>
      <w:color w:val="5B9BD5"/>
      <w:sz w:val="28"/>
    </w:rPr>
  </w:style>
  <w:style w:type="paragraph" w:styleId="5">
    <w:name w:val="heading 5"/>
    <w:basedOn w:val="a"/>
    <w:next w:val="a"/>
    <w:uiPriority w:val="9"/>
    <w:qFormat/>
    <w:pPr>
      <w:keepNext/>
      <w:keepLines/>
      <w:numPr>
        <w:ilvl w:val="4"/>
        <w:numId w:val="2"/>
      </w:numPr>
      <w:spacing w:before="200"/>
      <w:outlineLvl w:val="4"/>
    </w:pPr>
    <w:rPr>
      <w:rFonts w:ascii="Calibri Light" w:hAnsi="Calibri Light"/>
      <w:color w:val="1F4D78"/>
      <w:sz w:val="28"/>
    </w:rPr>
  </w:style>
  <w:style w:type="paragraph" w:styleId="6">
    <w:name w:val="heading 6"/>
    <w:basedOn w:val="a"/>
    <w:next w:val="a"/>
    <w:uiPriority w:val="9"/>
    <w:qFormat/>
    <w:pPr>
      <w:keepNext/>
      <w:keepLines/>
      <w:numPr>
        <w:ilvl w:val="5"/>
        <w:numId w:val="2"/>
      </w:numPr>
      <w:spacing w:before="200"/>
      <w:outlineLvl w:val="5"/>
    </w:pPr>
    <w:rPr>
      <w:rFonts w:ascii="Calibri Light" w:hAnsi="Calibri Light"/>
      <w:i/>
      <w:color w:val="1F4D78"/>
      <w:sz w:val="28"/>
    </w:rPr>
  </w:style>
  <w:style w:type="paragraph" w:styleId="7">
    <w:name w:val="heading 7"/>
    <w:basedOn w:val="a"/>
    <w:next w:val="a"/>
    <w:uiPriority w:val="9"/>
    <w:qFormat/>
    <w:pPr>
      <w:keepNext/>
      <w:keepLines/>
      <w:numPr>
        <w:ilvl w:val="6"/>
        <w:numId w:val="2"/>
      </w:numPr>
      <w:spacing w:before="200"/>
      <w:outlineLvl w:val="6"/>
    </w:pPr>
    <w:rPr>
      <w:rFonts w:ascii="Calibri Light" w:hAnsi="Calibri Light"/>
      <w:i/>
      <w:color w:val="404040"/>
      <w:sz w:val="28"/>
    </w:rPr>
  </w:style>
  <w:style w:type="paragraph" w:styleId="8">
    <w:name w:val="heading 8"/>
    <w:basedOn w:val="a"/>
    <w:next w:val="a"/>
    <w:uiPriority w:val="9"/>
    <w:qFormat/>
    <w:pPr>
      <w:keepNext/>
      <w:keepLines/>
      <w:numPr>
        <w:ilvl w:val="7"/>
        <w:numId w:val="2"/>
      </w:numPr>
      <w:spacing w:before="200"/>
      <w:outlineLvl w:val="7"/>
    </w:pPr>
    <w:rPr>
      <w:rFonts w:ascii="Calibri Light" w:hAnsi="Calibri Light"/>
      <w:color w:val="404040"/>
      <w:sz w:val="20"/>
    </w:rPr>
  </w:style>
  <w:style w:type="paragraph" w:styleId="9">
    <w:name w:val="heading 9"/>
    <w:basedOn w:val="a"/>
    <w:next w:val="a"/>
    <w:uiPriority w:val="9"/>
    <w:qFormat/>
    <w:pPr>
      <w:keepNext/>
      <w:keepLines/>
      <w:numPr>
        <w:ilvl w:val="8"/>
        <w:numId w:val="2"/>
      </w:numPr>
      <w:spacing w:before="200"/>
      <w:outlineLvl w:val="8"/>
    </w:pPr>
    <w:rPr>
      <w:rFonts w:ascii="Calibri Light" w:hAnsi="Calibri Light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</w:rPr>
  </w:style>
  <w:style w:type="paragraph" w:styleId="a5">
    <w:name w:val="caption"/>
    <w:basedOn w:val="a"/>
    <w:next w:val="a"/>
    <w:qFormat/>
    <w:pPr>
      <w:spacing w:after="200"/>
    </w:pPr>
    <w:rPr>
      <w:i/>
      <w:color w:val="44546A"/>
      <w:sz w:val="18"/>
    </w:rPr>
  </w:style>
  <w:style w:type="paragraph" w:styleId="80">
    <w:name w:val="toc 8"/>
    <w:next w:val="a"/>
    <w:uiPriority w:val="39"/>
    <w:qFormat/>
    <w:pPr>
      <w:ind w:left="1400"/>
    </w:pPr>
    <w:rPr>
      <w:rFonts w:eastAsiaTheme="minorEastAsia" w:cstheme="minorBidi"/>
      <w:color w:val="000000"/>
    </w:rPr>
  </w:style>
  <w:style w:type="paragraph" w:styleId="90">
    <w:name w:val="toc 9"/>
    <w:next w:val="a"/>
    <w:uiPriority w:val="39"/>
    <w:qFormat/>
    <w:pPr>
      <w:ind w:left="1600"/>
    </w:pPr>
    <w:rPr>
      <w:rFonts w:eastAsiaTheme="minorEastAsia" w:cstheme="minorBidi"/>
      <w:color w:val="000000"/>
    </w:rPr>
  </w:style>
  <w:style w:type="paragraph" w:styleId="70">
    <w:name w:val="toc 7"/>
    <w:next w:val="a"/>
    <w:uiPriority w:val="39"/>
    <w:qFormat/>
    <w:pPr>
      <w:ind w:left="1200"/>
    </w:pPr>
    <w:rPr>
      <w:rFonts w:eastAsiaTheme="minorEastAsia" w:cstheme="minorBidi"/>
      <w:color w:val="000000"/>
    </w:rPr>
  </w:style>
  <w:style w:type="paragraph" w:styleId="10">
    <w:name w:val="toc 1"/>
    <w:next w:val="a"/>
    <w:uiPriority w:val="39"/>
    <w:qFormat/>
    <w:rPr>
      <w:rFonts w:ascii="XO Thames" w:eastAsiaTheme="minorEastAsia" w:hAnsi="XO Thames" w:cstheme="minorBidi"/>
      <w:b/>
      <w:color w:val="000000"/>
    </w:rPr>
  </w:style>
  <w:style w:type="paragraph" w:styleId="60">
    <w:name w:val="toc 6"/>
    <w:next w:val="a"/>
    <w:uiPriority w:val="39"/>
    <w:qFormat/>
    <w:pPr>
      <w:ind w:left="1000"/>
    </w:pPr>
    <w:rPr>
      <w:rFonts w:eastAsiaTheme="minorEastAsia" w:cstheme="minorBidi"/>
      <w:color w:val="000000"/>
    </w:rPr>
  </w:style>
  <w:style w:type="paragraph" w:styleId="30">
    <w:name w:val="toc 3"/>
    <w:next w:val="a"/>
    <w:uiPriority w:val="39"/>
    <w:qFormat/>
    <w:pPr>
      <w:ind w:left="400"/>
    </w:pPr>
    <w:rPr>
      <w:rFonts w:eastAsiaTheme="minorEastAsia" w:cstheme="minorBidi"/>
      <w:color w:val="000000"/>
    </w:rPr>
  </w:style>
  <w:style w:type="paragraph" w:styleId="20">
    <w:name w:val="toc 2"/>
    <w:next w:val="a"/>
    <w:uiPriority w:val="39"/>
    <w:qFormat/>
    <w:pPr>
      <w:ind w:left="200"/>
    </w:pPr>
    <w:rPr>
      <w:rFonts w:eastAsiaTheme="minorEastAsia" w:cstheme="minorBidi"/>
      <w:color w:val="000000"/>
    </w:rPr>
  </w:style>
  <w:style w:type="paragraph" w:styleId="40">
    <w:name w:val="toc 4"/>
    <w:next w:val="a"/>
    <w:uiPriority w:val="39"/>
    <w:qFormat/>
    <w:pPr>
      <w:ind w:left="600"/>
    </w:pPr>
    <w:rPr>
      <w:rFonts w:eastAsiaTheme="minorEastAsia" w:cstheme="minorBidi"/>
      <w:color w:val="000000"/>
    </w:rPr>
  </w:style>
  <w:style w:type="paragraph" w:styleId="50">
    <w:name w:val="toc 5"/>
    <w:next w:val="a"/>
    <w:uiPriority w:val="39"/>
    <w:qFormat/>
    <w:pPr>
      <w:ind w:left="800"/>
    </w:pPr>
    <w:rPr>
      <w:rFonts w:eastAsiaTheme="minorEastAsia" w:cstheme="minorBidi"/>
      <w:color w:val="000000"/>
    </w:rPr>
  </w:style>
  <w:style w:type="paragraph" w:styleId="a6">
    <w:name w:val="Title"/>
    <w:basedOn w:val="a"/>
    <w:next w:val="a"/>
    <w:uiPriority w:val="10"/>
    <w:qFormat/>
    <w:pPr>
      <w:spacing w:after="300"/>
      <w:contextualSpacing/>
    </w:pPr>
    <w:rPr>
      <w:rFonts w:ascii="Calibri Light" w:hAnsi="Calibri Light"/>
      <w:color w:val="323E4F"/>
      <w:spacing w:val="5"/>
      <w:sz w:val="52"/>
    </w:rPr>
  </w:style>
  <w:style w:type="paragraph" w:styleId="a7">
    <w:name w:val="Normal (Web)"/>
    <w:basedOn w:val="a"/>
    <w:qFormat/>
    <w:pPr>
      <w:spacing w:beforeAutospacing="1" w:afterAutospacing="1"/>
      <w:ind w:firstLine="0"/>
    </w:pPr>
  </w:style>
  <w:style w:type="paragraph" w:styleId="a8">
    <w:name w:val="Subtitle"/>
    <w:basedOn w:val="a"/>
    <w:next w:val="a"/>
    <w:uiPriority w:val="11"/>
    <w:qFormat/>
    <w:rPr>
      <w:rFonts w:ascii="Calibri Light" w:hAnsi="Calibri Light"/>
      <w:i/>
      <w:color w:val="5B9BD5"/>
      <w:spacing w:val="15"/>
    </w:rPr>
  </w:style>
  <w:style w:type="table" w:styleId="a9">
    <w:name w:val="Table Grid"/>
    <w:basedOn w:val="a1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link w:val="text1"/>
    <w:qFormat/>
    <w:rPr>
      <w:rFonts w:eastAsiaTheme="minorEastAsia" w:cstheme="minorBidi"/>
      <w:color w:val="000000"/>
    </w:rPr>
  </w:style>
  <w:style w:type="character" w:customStyle="1" w:styleId="text1">
    <w:name w:val="text1"/>
    <w:basedOn w:val="a0"/>
    <w:link w:val="text"/>
    <w:qFormat/>
  </w:style>
  <w:style w:type="paragraph" w:customStyle="1" w:styleId="action-labeltext">
    <w:name w:val="action-label__text"/>
    <w:link w:val="action-labeltext1"/>
    <w:qFormat/>
    <w:rPr>
      <w:rFonts w:eastAsiaTheme="minorEastAsia" w:cstheme="minorBidi"/>
      <w:color w:val="000000"/>
    </w:rPr>
  </w:style>
  <w:style w:type="character" w:customStyle="1" w:styleId="action-labeltext1">
    <w:name w:val="action-label__text1"/>
    <w:basedOn w:val="a0"/>
    <w:link w:val="action-labeltext"/>
    <w:qFormat/>
  </w:style>
  <w:style w:type="paragraph" w:customStyle="1" w:styleId="11">
    <w:name w:val="Заголовок таблицы1"/>
    <w:basedOn w:val="a"/>
    <w:link w:val="110"/>
    <w:qFormat/>
    <w:pPr>
      <w:ind w:firstLine="0"/>
    </w:pPr>
    <w:rPr>
      <w:b/>
    </w:rPr>
  </w:style>
  <w:style w:type="character" w:customStyle="1" w:styleId="110">
    <w:name w:val="Заголовок таблицы11"/>
    <w:link w:val="11"/>
    <w:qFormat/>
    <w:rPr>
      <w:b/>
    </w:rPr>
  </w:style>
  <w:style w:type="paragraph" w:customStyle="1" w:styleId="Footnote">
    <w:name w:val="Footnote"/>
    <w:link w:val="Footnote1"/>
    <w:qFormat/>
    <w:rPr>
      <w:rFonts w:ascii="XO Thames" w:eastAsiaTheme="minorEastAsia" w:hAnsi="XO Thames" w:cstheme="minorBidi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paragraph" w:customStyle="1" w:styleId="HeaderandFooter">
    <w:name w:val="Header and Footer"/>
    <w:link w:val="HeaderandFooter1"/>
    <w:qFormat/>
    <w:pPr>
      <w:spacing w:line="360" w:lineRule="auto"/>
    </w:pPr>
    <w:rPr>
      <w:rFonts w:ascii="XO Thames" w:eastAsiaTheme="minorEastAsia" w:hAnsi="XO Thames" w:cstheme="minorBidi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  <w:style w:type="paragraph" w:customStyle="1" w:styleId="notice-photo">
    <w:name w:val="notice-photo"/>
    <w:basedOn w:val="a"/>
    <w:link w:val="notice-photo1"/>
    <w:qFormat/>
    <w:pPr>
      <w:spacing w:beforeAutospacing="1" w:afterAutospacing="1"/>
      <w:ind w:firstLine="0"/>
    </w:pPr>
  </w:style>
  <w:style w:type="character" w:customStyle="1" w:styleId="notice-photo1">
    <w:name w:val="notice-photo1"/>
    <w:link w:val="notice-photo"/>
    <w:qFormat/>
  </w:style>
  <w:style w:type="paragraph" w:styleId="aa">
    <w:name w:val="No Spacing"/>
    <w:qFormat/>
    <w:pPr>
      <w:ind w:firstLine="567"/>
    </w:pPr>
    <w:rPr>
      <w:rFonts w:eastAsiaTheme="minorEastAsia" w:cstheme="minorBidi"/>
      <w:color w:val="000000"/>
      <w:sz w:val="24"/>
    </w:rPr>
  </w:style>
  <w:style w:type="paragraph" w:styleId="ab">
    <w:name w:val="List Paragraph"/>
    <w:basedOn w:val="a"/>
    <w:qFormat/>
    <w:pPr>
      <w:ind w:left="720" w:firstLine="0"/>
      <w:contextualSpacing/>
    </w:pPr>
  </w:style>
  <w:style w:type="paragraph" w:customStyle="1" w:styleId="value">
    <w:name w:val="value"/>
    <w:link w:val="value1"/>
    <w:qFormat/>
    <w:rPr>
      <w:rFonts w:eastAsiaTheme="minorEastAsia" w:cstheme="minorBidi"/>
      <w:color w:val="000000"/>
    </w:rPr>
  </w:style>
  <w:style w:type="character" w:customStyle="1" w:styleId="value1">
    <w:name w:val="value1"/>
    <w:basedOn w:val="a0"/>
    <w:link w:val="value"/>
    <w:qFormat/>
  </w:style>
  <w:style w:type="paragraph" w:customStyle="1" w:styleId="product-paramscell-decor">
    <w:name w:val="product-params__cell-decor"/>
    <w:link w:val="product-paramscell-decor1"/>
    <w:qFormat/>
    <w:rPr>
      <w:rFonts w:eastAsiaTheme="minorEastAsia" w:cstheme="minorBidi"/>
      <w:color w:val="000000"/>
    </w:rPr>
  </w:style>
  <w:style w:type="character" w:customStyle="1" w:styleId="product-paramscell-decor1">
    <w:name w:val="product-params__cell-decor1"/>
    <w:basedOn w:val="a0"/>
    <w:link w:val="product-paramscell-decor"/>
    <w:qFormat/>
  </w:style>
  <w:style w:type="paragraph" w:customStyle="1" w:styleId="ac">
    <w:name w:val="Название таблицы"/>
    <w:basedOn w:val="a5"/>
    <w:link w:val="12"/>
    <w:qFormat/>
    <w:pPr>
      <w:keepNext/>
      <w:jc w:val="right"/>
    </w:pPr>
    <w:rPr>
      <w:i w:val="0"/>
      <w:color w:val="000000"/>
      <w:sz w:val="24"/>
    </w:rPr>
  </w:style>
  <w:style w:type="character" w:customStyle="1" w:styleId="12">
    <w:name w:val="Название таблицы1"/>
    <w:link w:val="ac"/>
    <w:qFormat/>
    <w:rPr>
      <w:color w:val="000000"/>
      <w:sz w:val="24"/>
    </w:rPr>
  </w:style>
  <w:style w:type="paragraph" w:customStyle="1" w:styleId="ConsNormal">
    <w:name w:val="ConsNormal"/>
    <w:link w:val="ConsNormal1"/>
    <w:qFormat/>
    <w:pPr>
      <w:widowControl w:val="0"/>
      <w:ind w:right="19772" w:firstLine="720"/>
    </w:pPr>
    <w:rPr>
      <w:rFonts w:ascii="Arial" w:eastAsiaTheme="minorEastAsia" w:hAnsi="Arial" w:cstheme="minorBidi"/>
      <w:color w:val="000000"/>
    </w:rPr>
  </w:style>
  <w:style w:type="character" w:customStyle="1" w:styleId="ConsNormal1">
    <w:name w:val="ConsNormal1"/>
    <w:link w:val="ConsNormal"/>
    <w:qFormat/>
    <w:rPr>
      <w:rFonts w:ascii="Arial" w:hAnsi="Arial"/>
    </w:rPr>
  </w:style>
  <w:style w:type="paragraph" w:customStyle="1" w:styleId="toc10">
    <w:name w:val="toc 10"/>
    <w:next w:val="a"/>
    <w:link w:val="toc101"/>
    <w:uiPriority w:val="39"/>
    <w:qFormat/>
    <w:pPr>
      <w:ind w:left="1800"/>
    </w:pPr>
    <w:rPr>
      <w:rFonts w:eastAsiaTheme="minorEastAsia" w:cstheme="minorBidi"/>
      <w:color w:val="000000"/>
    </w:rPr>
  </w:style>
  <w:style w:type="character" w:customStyle="1" w:styleId="toc101">
    <w:name w:val="toc 101"/>
    <w:link w:val="toc10"/>
    <w:qFormat/>
  </w:style>
  <w:style w:type="paragraph" w:customStyle="1" w:styleId="ConsNonformat">
    <w:name w:val="ConsNonformat"/>
    <w:link w:val="ConsNonformat1"/>
    <w:qFormat/>
    <w:pPr>
      <w:widowControl w:val="0"/>
      <w:ind w:right="19772"/>
    </w:pPr>
    <w:rPr>
      <w:rFonts w:ascii="Courier New" w:eastAsiaTheme="minorEastAsia" w:hAnsi="Courier New" w:cstheme="minorBidi"/>
      <w:color w:val="000000"/>
    </w:rPr>
  </w:style>
  <w:style w:type="character" w:customStyle="1" w:styleId="ConsNonformat1">
    <w:name w:val="ConsNonformat1"/>
    <w:link w:val="ConsNonformat"/>
    <w:qFormat/>
    <w:rPr>
      <w:rFonts w:ascii="Courier New" w:hAnsi="Courier New"/>
    </w:rPr>
  </w:style>
  <w:style w:type="paragraph" w:customStyle="1" w:styleId="ad">
    <w:name w:val="Тест таблицы"/>
    <w:basedOn w:val="a"/>
    <w:link w:val="13"/>
    <w:qFormat/>
    <w:pPr>
      <w:ind w:firstLine="0"/>
    </w:pPr>
  </w:style>
  <w:style w:type="character" w:customStyle="1" w:styleId="13">
    <w:name w:val="Тест таблицы1"/>
    <w:link w:val="ad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377</Words>
  <Characters>2151</Characters>
  <Application>Microsoft Office Word</Application>
  <DocSecurity>0</DocSecurity>
  <Lines>17</Lines>
  <Paragraphs>5</Paragraphs>
  <ScaleCrop>false</ScaleCrop>
  <Company>Администрация Шатурского муниципального района</Company>
  <LinksUpToDate>false</LinksUpToDate>
  <CharactersWithSpaces>2523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Шатурторфский ДК</dc:creator>
  <cp:lastModifiedBy>Екатерина Кириллова</cp:lastModifiedBy>
  <cp:revision>13</cp:revision>
  <dcterms:created xsi:type="dcterms:W3CDTF">2024-05-20T11:34:00Z</dcterms:created>
  <dcterms:modified xsi:type="dcterms:W3CDTF">2026-10-13T07:45:00Z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5F69427419B749ACB9F2B1D4AAB8249F_13</vt:lpwstr>
  </property>
  <property fmtid="{D5CDD505-2E9C-101B-9397-08002B2CF9AE}" pid="4" name="KSOTemplateDocerSaveRecord">
    <vt:lpwstr>eyJoZGlkIjoiMmE2OTdiNTQ2MDI2ZTRjMGQ2MjM4MTAzMGQzNjA3YWMiLCJ1c2VySWQiOiI4MjQ2MzY1MjMwNzEifQ==</vt:lpwstr>
  </property>
</Properties>
</file>