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D9F" w:rsidRPr="0082749A" w:rsidRDefault="0082749A" w:rsidP="0082749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749A">
        <w:rPr>
          <w:rFonts w:ascii="Times New Roman" w:hAnsi="Times New Roman" w:cs="Times New Roman"/>
          <w:b/>
          <w:sz w:val="24"/>
          <w:szCs w:val="24"/>
        </w:rPr>
        <w:t>Единые требования к участникам закупок в соответствии с ч. 1 ст. 31 Закона № 44-ФЗ:</w:t>
      </w:r>
    </w:p>
    <w:p w:rsidR="0082749A" w:rsidRPr="0082749A" w:rsidRDefault="0082749A" w:rsidP="0082749A">
      <w:pPr>
        <w:jc w:val="both"/>
        <w:rPr>
          <w:rFonts w:ascii="Times New Roman" w:hAnsi="Times New Roman" w:cs="Times New Roman"/>
          <w:sz w:val="24"/>
          <w:szCs w:val="24"/>
        </w:rPr>
      </w:pPr>
      <w:r w:rsidRPr="0082749A">
        <w:rPr>
          <w:rFonts w:ascii="Times New Roman" w:hAnsi="Times New Roman" w:cs="Times New Roman"/>
          <w:sz w:val="24"/>
          <w:szCs w:val="24"/>
        </w:rPr>
        <w:t>Установлены, в соответствии с пунктами 3-5, 7-11 части 1 статьи 31 Федерального закона № 44-ФЗ.</w:t>
      </w:r>
    </w:p>
    <w:p w:rsidR="0082749A" w:rsidRPr="0082749A" w:rsidRDefault="0082749A" w:rsidP="0082749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749A">
        <w:rPr>
          <w:rFonts w:ascii="Times New Roman" w:hAnsi="Times New Roman" w:cs="Times New Roman"/>
          <w:b/>
          <w:sz w:val="24"/>
          <w:szCs w:val="24"/>
        </w:rPr>
        <w:t>Требования к участникам закупок в соответствии с частью 1.1 статьи 31 Федерального закона № 44-ФЗ:</w:t>
      </w:r>
    </w:p>
    <w:p w:rsidR="0082749A" w:rsidRPr="0082749A" w:rsidRDefault="0082749A" w:rsidP="0082749A">
      <w:pPr>
        <w:jc w:val="both"/>
        <w:rPr>
          <w:rFonts w:ascii="Times New Roman" w:hAnsi="Times New Roman" w:cs="Times New Roman"/>
          <w:sz w:val="24"/>
          <w:szCs w:val="24"/>
        </w:rPr>
      </w:pPr>
      <w:r w:rsidRPr="0082749A">
        <w:rPr>
          <w:rFonts w:ascii="Times New Roman" w:hAnsi="Times New Roman" w:cs="Times New Roman"/>
          <w:sz w:val="24"/>
          <w:szCs w:val="24"/>
        </w:rPr>
        <w:t>Отсутствие в предусмотренном Федеральным законом № 44-ФЗ реестре недобросовестных поставщиков (подрядчиков, исполнителей) информации об участнике закупки, в том числе информации о лицах, информация о которых содержится в заявке на участие в закупке в соответствии с подпунктом "в" пункта 1 части 1 статьи 43 настоящего Федерального закона, если Правительством Российской Федерации</w:t>
      </w:r>
      <w:bookmarkStart w:id="0" w:name="_GoBack"/>
      <w:bookmarkEnd w:id="0"/>
      <w:r w:rsidRPr="0082749A">
        <w:rPr>
          <w:rFonts w:ascii="Times New Roman" w:hAnsi="Times New Roman" w:cs="Times New Roman"/>
          <w:sz w:val="24"/>
          <w:szCs w:val="24"/>
        </w:rPr>
        <w:t xml:space="preserve"> не установлено иное.</w:t>
      </w:r>
    </w:p>
    <w:sectPr w:rsidR="0082749A" w:rsidRPr="008274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009"/>
    <w:rsid w:val="00606D9F"/>
    <w:rsid w:val="0082749A"/>
    <w:rsid w:val="00DA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7189F8-6F7C-4760-83B5-C6AFD91E2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P10U11</dc:creator>
  <cp:keywords/>
  <dc:description/>
  <cp:lastModifiedBy>P10U11</cp:lastModifiedBy>
  <cp:revision>2</cp:revision>
  <dcterms:created xsi:type="dcterms:W3CDTF">2022-07-04T13:28:00Z</dcterms:created>
  <dcterms:modified xsi:type="dcterms:W3CDTF">2022-07-04T13:29:00Z</dcterms:modified>
</cp:coreProperties>
</file>