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9C7" w:rsidRPr="00467962" w:rsidRDefault="00467962" w:rsidP="00467962">
      <w:pPr>
        <w:shd w:val="clear" w:color="auto" w:fill="FFFFFF"/>
        <w:spacing w:before="175"/>
        <w:jc w:val="left"/>
        <w:rPr>
          <w:rFonts w:eastAsia="Times New Roman"/>
          <w:b/>
          <w:bCs w:val="0"/>
          <w:color w:val="000000"/>
          <w:sz w:val="25"/>
          <w:szCs w:val="25"/>
          <w:lang w:eastAsia="ru-RU"/>
        </w:rPr>
      </w:pPr>
      <w:r w:rsidRPr="00467962">
        <w:rPr>
          <w:rFonts w:eastAsia="Times New Roman"/>
          <w:b/>
          <w:bCs w:val="0"/>
          <w:color w:val="000000"/>
          <w:sz w:val="25"/>
          <w:szCs w:val="25"/>
          <w:lang w:eastAsia="ru-RU"/>
        </w:rPr>
        <w:t xml:space="preserve">Единые требования к участникам закупок в соответствии с </w:t>
      </w:r>
      <w:proofErr w:type="gramStart"/>
      <w:r w:rsidRPr="00467962">
        <w:rPr>
          <w:rFonts w:eastAsia="Times New Roman"/>
          <w:b/>
          <w:bCs w:val="0"/>
          <w:color w:val="000000"/>
          <w:sz w:val="25"/>
          <w:szCs w:val="25"/>
          <w:lang w:eastAsia="ru-RU"/>
        </w:rPr>
        <w:t>ч</w:t>
      </w:r>
      <w:proofErr w:type="gramEnd"/>
      <w:r w:rsidRPr="00467962">
        <w:rPr>
          <w:rFonts w:eastAsia="Times New Roman"/>
          <w:b/>
          <w:bCs w:val="0"/>
          <w:color w:val="000000"/>
          <w:sz w:val="25"/>
          <w:szCs w:val="25"/>
          <w:lang w:eastAsia="ru-RU"/>
        </w:rPr>
        <w:t>. 1 ст. 31 Закона № 44-ФЗ</w:t>
      </w:r>
    </w:p>
    <w:p w:rsidR="00467962" w:rsidRPr="00467962" w:rsidRDefault="00467962" w:rsidP="00467962">
      <w:pPr>
        <w:shd w:val="clear" w:color="auto" w:fill="FFFFFF"/>
        <w:spacing w:before="175"/>
        <w:jc w:val="left"/>
        <w:rPr>
          <w:rFonts w:eastAsia="Times New Roman"/>
          <w:bCs w:val="0"/>
          <w:color w:val="000000"/>
          <w:sz w:val="25"/>
          <w:szCs w:val="25"/>
          <w:lang w:eastAsia="ru-RU"/>
        </w:rPr>
      </w:pPr>
      <w:r w:rsidRPr="00467962">
        <w:rPr>
          <w:rFonts w:eastAsia="Times New Roman"/>
          <w:bCs w:val="0"/>
          <w:color w:val="000000"/>
          <w:sz w:val="25"/>
          <w:szCs w:val="25"/>
          <w:lang w:eastAsia="ru-RU"/>
        </w:rPr>
        <w:t>1) соответствие </w:t>
      </w:r>
      <w:hyperlink r:id="rId4" w:history="1">
        <w:r w:rsidRPr="00467962">
          <w:rPr>
            <w:rFonts w:eastAsia="Times New Roman"/>
            <w:bCs w:val="0"/>
            <w:color w:val="1A0DAB"/>
            <w:sz w:val="25"/>
            <w:u w:val="single"/>
            <w:lang w:eastAsia="ru-RU"/>
          </w:rPr>
          <w:t>требованиям</w:t>
        </w:r>
      </w:hyperlink>
      <w:r w:rsidRPr="00467962">
        <w:rPr>
          <w:rFonts w:eastAsia="Times New Roman"/>
          <w:bCs w:val="0"/>
          <w:color w:val="000000"/>
          <w:sz w:val="25"/>
          <w:szCs w:val="25"/>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467962">
        <w:rPr>
          <w:rFonts w:eastAsia="Times New Roman"/>
          <w:bCs w:val="0"/>
          <w:color w:val="000000"/>
          <w:sz w:val="25"/>
          <w:szCs w:val="25"/>
          <w:lang w:eastAsia="ru-RU"/>
        </w:rPr>
        <w:t>являющихся</w:t>
      </w:r>
      <w:proofErr w:type="gramEnd"/>
      <w:r w:rsidRPr="00467962">
        <w:rPr>
          <w:rFonts w:eastAsia="Times New Roman"/>
          <w:bCs w:val="0"/>
          <w:color w:val="000000"/>
          <w:sz w:val="25"/>
          <w:szCs w:val="25"/>
          <w:lang w:eastAsia="ru-RU"/>
        </w:rPr>
        <w:t xml:space="preserve"> объектом закупки;</w:t>
      </w:r>
    </w:p>
    <w:p w:rsidR="00467962" w:rsidRPr="00467962" w:rsidRDefault="00467962" w:rsidP="00467962">
      <w:pPr>
        <w:jc w:val="left"/>
        <w:rPr>
          <w:rFonts w:eastAsia="Times New Roman"/>
          <w:bCs w:val="0"/>
          <w:color w:val="auto"/>
          <w:lang w:eastAsia="ru-RU"/>
        </w:rPr>
      </w:pPr>
      <w:r w:rsidRPr="00467962">
        <w:rPr>
          <w:rFonts w:eastAsia="Times New Roman"/>
          <w:bCs w:val="0"/>
          <w:color w:val="auto"/>
          <w:lang w:eastAsia="ru-RU"/>
        </w:rPr>
        <w:t>2) утратил силу. - Федеральный </w:t>
      </w:r>
      <w:hyperlink r:id="rId5" w:anchor="dst100047" w:history="1">
        <w:r w:rsidRPr="00467962">
          <w:rPr>
            <w:rFonts w:eastAsia="Times New Roman"/>
            <w:bCs w:val="0"/>
            <w:color w:val="1A0DAB"/>
            <w:u w:val="single"/>
            <w:lang w:eastAsia="ru-RU"/>
          </w:rPr>
          <w:t>закон</w:t>
        </w:r>
      </w:hyperlink>
      <w:r w:rsidRPr="00467962">
        <w:rPr>
          <w:rFonts w:eastAsia="Times New Roman"/>
          <w:bCs w:val="0"/>
          <w:color w:val="auto"/>
          <w:lang w:eastAsia="ru-RU"/>
        </w:rPr>
        <w:t> от 04.06.2014 N 140-ФЗ;</w:t>
      </w:r>
    </w:p>
    <w:p w:rsidR="00467962" w:rsidRPr="00467962" w:rsidRDefault="00467962" w:rsidP="00467962">
      <w:pPr>
        <w:jc w:val="left"/>
        <w:rPr>
          <w:rFonts w:eastAsia="Times New Roman"/>
          <w:bCs w:val="0"/>
          <w:color w:val="auto"/>
          <w:lang w:eastAsia="ru-RU"/>
        </w:rPr>
      </w:pPr>
      <w:r w:rsidRPr="00467962">
        <w:rPr>
          <w:rFonts w:eastAsia="Times New Roman"/>
          <w:bCs w:val="0"/>
          <w:color w:val="auto"/>
          <w:lang w:eastAsia="ru-RU"/>
        </w:rPr>
        <w:t xml:space="preserve">3) </w:t>
      </w:r>
      <w:proofErr w:type="spellStart"/>
      <w:r w:rsidRPr="00467962">
        <w:rPr>
          <w:rFonts w:eastAsia="Times New Roman"/>
          <w:bCs w:val="0"/>
          <w:color w:val="auto"/>
          <w:lang w:eastAsia="ru-RU"/>
        </w:rPr>
        <w:t>непроведение</w:t>
      </w:r>
      <w:proofErr w:type="spellEnd"/>
      <w:r w:rsidRPr="00467962">
        <w:rPr>
          <w:rFonts w:eastAsia="Times New Roman"/>
          <w:bCs w:val="0"/>
          <w:color w:val="auto"/>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67962" w:rsidRPr="00467962" w:rsidRDefault="00467962" w:rsidP="00467962">
      <w:pPr>
        <w:jc w:val="left"/>
        <w:rPr>
          <w:rFonts w:eastAsia="Times New Roman"/>
          <w:bCs w:val="0"/>
          <w:color w:val="auto"/>
          <w:lang w:eastAsia="ru-RU"/>
        </w:rPr>
      </w:pPr>
      <w:r w:rsidRPr="00467962">
        <w:rPr>
          <w:rFonts w:eastAsia="Times New Roman"/>
          <w:bCs w:val="0"/>
          <w:color w:val="auto"/>
          <w:lang w:eastAsia="ru-RU"/>
        </w:rPr>
        <w:t xml:space="preserve">4) </w:t>
      </w:r>
      <w:proofErr w:type="spellStart"/>
      <w:r w:rsidRPr="00467962">
        <w:rPr>
          <w:rFonts w:eastAsia="Times New Roman"/>
          <w:bCs w:val="0"/>
          <w:color w:val="auto"/>
          <w:lang w:eastAsia="ru-RU"/>
        </w:rPr>
        <w:t>неприостановление</w:t>
      </w:r>
      <w:proofErr w:type="spellEnd"/>
      <w:r w:rsidRPr="00467962">
        <w:rPr>
          <w:rFonts w:eastAsia="Times New Roman"/>
          <w:bCs w:val="0"/>
          <w:color w:val="auto"/>
          <w:lang w:eastAsia="ru-RU"/>
        </w:rPr>
        <w:t xml:space="preserve"> деятельности участника закупки в порядке, установленном </w:t>
      </w:r>
      <w:hyperlink r:id="rId6" w:anchor="dst512" w:history="1">
        <w:r w:rsidRPr="00467962">
          <w:rPr>
            <w:rFonts w:eastAsia="Times New Roman"/>
            <w:bCs w:val="0"/>
            <w:color w:val="1A0DAB"/>
            <w:u w:val="single"/>
            <w:lang w:eastAsia="ru-RU"/>
          </w:rPr>
          <w:t>Кодексом</w:t>
        </w:r>
      </w:hyperlink>
      <w:r w:rsidRPr="00467962">
        <w:rPr>
          <w:rFonts w:eastAsia="Times New Roman"/>
          <w:bCs w:val="0"/>
          <w:color w:val="auto"/>
          <w:lang w:eastAsia="ru-RU"/>
        </w:rPr>
        <w:t> Российской Федерации об административных правонарушениях;</w:t>
      </w:r>
    </w:p>
    <w:p w:rsidR="00467962" w:rsidRPr="00467962" w:rsidRDefault="00467962" w:rsidP="00467962">
      <w:pPr>
        <w:jc w:val="left"/>
        <w:rPr>
          <w:rFonts w:eastAsia="Times New Roman"/>
          <w:bCs w:val="0"/>
          <w:color w:val="auto"/>
          <w:lang w:eastAsia="ru-RU"/>
        </w:rPr>
      </w:pPr>
      <w:proofErr w:type="gramStart"/>
      <w:r w:rsidRPr="00467962">
        <w:rPr>
          <w:rFonts w:eastAsia="Times New Roman"/>
          <w:bCs w:val="0"/>
          <w:color w:val="auto"/>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7" w:anchor="dst1123" w:history="1">
        <w:r w:rsidRPr="00467962">
          <w:rPr>
            <w:rFonts w:eastAsia="Times New Roman"/>
            <w:bCs w:val="0"/>
            <w:color w:val="1A0DAB"/>
            <w:u w:val="single"/>
            <w:lang w:eastAsia="ru-RU"/>
          </w:rPr>
          <w:t>законодательством</w:t>
        </w:r>
      </w:hyperlink>
      <w:r w:rsidRPr="00467962">
        <w:rPr>
          <w:rFonts w:eastAsia="Times New Roman"/>
          <w:bCs w:val="0"/>
          <w:color w:val="auto"/>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67962">
        <w:rPr>
          <w:rFonts w:eastAsia="Times New Roman"/>
          <w:bCs w:val="0"/>
          <w:color w:val="auto"/>
          <w:lang w:eastAsia="ru-RU"/>
        </w:rPr>
        <w:t xml:space="preserve"> обязанности </w:t>
      </w:r>
      <w:proofErr w:type="gramStart"/>
      <w:r w:rsidRPr="00467962">
        <w:rPr>
          <w:rFonts w:eastAsia="Times New Roman"/>
          <w:bCs w:val="0"/>
          <w:color w:val="auto"/>
          <w:lang w:eastAsia="ru-RU"/>
        </w:rPr>
        <w:t>заявителя</w:t>
      </w:r>
      <w:proofErr w:type="gramEnd"/>
      <w:r w:rsidRPr="00467962">
        <w:rPr>
          <w:rFonts w:eastAsia="Times New Roman"/>
          <w:bCs w:val="0"/>
          <w:color w:val="auto"/>
          <w:lang w:eastAsia="ru-RU"/>
        </w:rPr>
        <w:t xml:space="preserve"> по уплате этих сумм исполненной или которые признаны безнадежными к взысканию в соответствии с </w:t>
      </w:r>
      <w:hyperlink r:id="rId8" w:anchor="dst1104" w:history="1">
        <w:r w:rsidRPr="00467962">
          <w:rPr>
            <w:rFonts w:eastAsia="Times New Roman"/>
            <w:bCs w:val="0"/>
            <w:color w:val="1A0DAB"/>
            <w:u w:val="single"/>
            <w:lang w:eastAsia="ru-RU"/>
          </w:rPr>
          <w:t>законодательством</w:t>
        </w:r>
      </w:hyperlink>
      <w:r w:rsidRPr="00467962">
        <w:rPr>
          <w:rFonts w:eastAsia="Times New Roman"/>
          <w:bCs w:val="0"/>
          <w:color w:val="auto"/>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67962">
        <w:rPr>
          <w:rFonts w:eastAsia="Times New Roman"/>
          <w:bCs w:val="0"/>
          <w:color w:val="auto"/>
          <w:lang w:eastAsia="ru-RU"/>
        </w:rPr>
        <w:t>указанных</w:t>
      </w:r>
      <w:proofErr w:type="gramEnd"/>
      <w:r w:rsidRPr="00467962">
        <w:rPr>
          <w:rFonts w:eastAsia="Times New Roman"/>
          <w:bCs w:val="0"/>
          <w:color w:val="auto"/>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67962" w:rsidRPr="00467962" w:rsidRDefault="00467962" w:rsidP="00467962">
      <w:pPr>
        <w:jc w:val="left"/>
        <w:rPr>
          <w:rFonts w:eastAsia="Times New Roman"/>
          <w:bCs w:val="0"/>
          <w:color w:val="auto"/>
          <w:lang w:eastAsia="ru-RU"/>
        </w:rPr>
      </w:pPr>
      <w:r w:rsidRPr="00467962">
        <w:rPr>
          <w:rFonts w:eastAsia="Times New Roman"/>
          <w:bCs w:val="0"/>
          <w:color w:val="auto"/>
          <w:lang w:eastAsia="ru-RU"/>
        </w:rPr>
        <w:t>6) утратил силу с 1 января 2014 года. - Федеральный </w:t>
      </w:r>
      <w:hyperlink r:id="rId9" w:anchor="dst100517" w:history="1">
        <w:r w:rsidRPr="00467962">
          <w:rPr>
            <w:rFonts w:eastAsia="Times New Roman"/>
            <w:bCs w:val="0"/>
            <w:color w:val="1A0DAB"/>
            <w:u w:val="single"/>
            <w:lang w:eastAsia="ru-RU"/>
          </w:rPr>
          <w:t>закон</w:t>
        </w:r>
      </w:hyperlink>
      <w:r w:rsidRPr="00467962">
        <w:rPr>
          <w:rFonts w:eastAsia="Times New Roman"/>
          <w:bCs w:val="0"/>
          <w:color w:val="auto"/>
          <w:lang w:eastAsia="ru-RU"/>
        </w:rPr>
        <w:t> от 28.12.2013 N 396-ФЗ;</w:t>
      </w:r>
    </w:p>
    <w:p w:rsidR="00467962" w:rsidRPr="00467962" w:rsidRDefault="00467962" w:rsidP="00467962">
      <w:pPr>
        <w:jc w:val="left"/>
        <w:rPr>
          <w:rFonts w:eastAsia="Times New Roman"/>
          <w:bCs w:val="0"/>
          <w:color w:val="auto"/>
          <w:lang w:eastAsia="ru-RU"/>
        </w:rPr>
      </w:pPr>
      <w:proofErr w:type="gramStart"/>
      <w:r w:rsidRPr="00467962">
        <w:rPr>
          <w:rFonts w:eastAsia="Times New Roman"/>
          <w:bCs w:val="0"/>
          <w:color w:val="auto"/>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anchor="dst101897" w:history="1">
        <w:r w:rsidRPr="00467962">
          <w:rPr>
            <w:rFonts w:eastAsia="Times New Roman"/>
            <w:bCs w:val="0"/>
            <w:color w:val="1A0DAB"/>
            <w:u w:val="single"/>
            <w:lang w:eastAsia="ru-RU"/>
          </w:rPr>
          <w:t>статьями 289</w:t>
        </w:r>
      </w:hyperlink>
      <w:r w:rsidRPr="00467962">
        <w:rPr>
          <w:rFonts w:eastAsia="Times New Roman"/>
          <w:bCs w:val="0"/>
          <w:color w:val="auto"/>
          <w:lang w:eastAsia="ru-RU"/>
        </w:rPr>
        <w:t>, </w:t>
      </w:r>
      <w:hyperlink r:id="rId11" w:anchor="dst2054" w:history="1">
        <w:r w:rsidRPr="00467962">
          <w:rPr>
            <w:rFonts w:eastAsia="Times New Roman"/>
            <w:bCs w:val="0"/>
            <w:color w:val="1A0DAB"/>
            <w:u w:val="single"/>
            <w:lang w:eastAsia="ru-RU"/>
          </w:rPr>
          <w:t>290</w:t>
        </w:r>
      </w:hyperlink>
      <w:r w:rsidRPr="00467962">
        <w:rPr>
          <w:rFonts w:eastAsia="Times New Roman"/>
          <w:bCs w:val="0"/>
          <w:color w:val="auto"/>
          <w:lang w:eastAsia="ru-RU"/>
        </w:rPr>
        <w:t>, </w:t>
      </w:r>
      <w:hyperlink r:id="rId12" w:anchor="dst2072" w:history="1">
        <w:r w:rsidRPr="00467962">
          <w:rPr>
            <w:rFonts w:eastAsia="Times New Roman"/>
            <w:bCs w:val="0"/>
            <w:color w:val="1A0DAB"/>
            <w:u w:val="single"/>
            <w:lang w:eastAsia="ru-RU"/>
          </w:rPr>
          <w:t>291</w:t>
        </w:r>
      </w:hyperlink>
      <w:r w:rsidRPr="00467962">
        <w:rPr>
          <w:rFonts w:eastAsia="Times New Roman"/>
          <w:bCs w:val="0"/>
          <w:color w:val="auto"/>
          <w:lang w:eastAsia="ru-RU"/>
        </w:rPr>
        <w:t>, </w:t>
      </w:r>
      <w:hyperlink r:id="rId13" w:anchor="dst2086" w:history="1">
        <w:r w:rsidRPr="00467962">
          <w:rPr>
            <w:rFonts w:eastAsia="Times New Roman"/>
            <w:bCs w:val="0"/>
            <w:color w:val="1A0DAB"/>
            <w:u w:val="single"/>
            <w:lang w:eastAsia="ru-RU"/>
          </w:rPr>
          <w:t>291.1</w:t>
        </w:r>
      </w:hyperlink>
      <w:r w:rsidRPr="00467962">
        <w:rPr>
          <w:rFonts w:eastAsia="Times New Roman"/>
          <w:bCs w:val="0"/>
          <w:color w:val="auto"/>
          <w:lang w:eastAsia="ru-RU"/>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467962">
        <w:rPr>
          <w:rFonts w:eastAsia="Times New Roman"/>
          <w:bCs w:val="0"/>
          <w:color w:val="auto"/>
          <w:lang w:eastAsia="ru-RU"/>
        </w:rPr>
        <w:t xml:space="preserve"> </w:t>
      </w:r>
      <w:proofErr w:type="gramStart"/>
      <w:r w:rsidRPr="00467962">
        <w:rPr>
          <w:rFonts w:eastAsia="Times New Roman"/>
          <w:bCs w:val="0"/>
          <w:color w:val="auto"/>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467962" w:rsidRPr="00467962" w:rsidRDefault="00467962" w:rsidP="00467962">
      <w:pPr>
        <w:jc w:val="left"/>
        <w:rPr>
          <w:rFonts w:eastAsia="Times New Roman"/>
          <w:bCs w:val="0"/>
          <w:color w:val="auto"/>
          <w:lang w:eastAsia="ru-RU"/>
        </w:rPr>
      </w:pPr>
      <w:r w:rsidRPr="00467962">
        <w:rPr>
          <w:rFonts w:eastAsia="Times New Roman"/>
          <w:bCs w:val="0"/>
          <w:color w:val="auto"/>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anchor="dst2620" w:history="1">
        <w:r w:rsidRPr="00467962">
          <w:rPr>
            <w:rFonts w:eastAsia="Times New Roman"/>
            <w:bCs w:val="0"/>
            <w:color w:val="1A0DAB"/>
            <w:u w:val="single"/>
            <w:lang w:eastAsia="ru-RU"/>
          </w:rPr>
          <w:t>статьей 19.28</w:t>
        </w:r>
      </w:hyperlink>
      <w:r w:rsidRPr="00467962">
        <w:rPr>
          <w:rFonts w:eastAsia="Times New Roman"/>
          <w:bCs w:val="0"/>
          <w:color w:val="auto"/>
          <w:lang w:eastAsia="ru-RU"/>
        </w:rPr>
        <w:t> Кодекса Российской Федерации об административных правонарушениях;</w:t>
      </w:r>
    </w:p>
    <w:p w:rsidR="00467962" w:rsidRPr="00467962" w:rsidRDefault="00467962" w:rsidP="00467962">
      <w:pPr>
        <w:jc w:val="left"/>
        <w:rPr>
          <w:rFonts w:eastAsia="Times New Roman"/>
          <w:bCs w:val="0"/>
          <w:color w:val="auto"/>
          <w:lang w:eastAsia="ru-RU"/>
        </w:rPr>
      </w:pPr>
      <w:r w:rsidRPr="00467962">
        <w:rPr>
          <w:rFonts w:eastAsia="Times New Roman"/>
          <w:bCs w:val="0"/>
          <w:color w:val="auto"/>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67962" w:rsidRPr="00467962" w:rsidRDefault="00467962" w:rsidP="00467962">
      <w:pPr>
        <w:jc w:val="left"/>
        <w:rPr>
          <w:rFonts w:eastAsia="Times New Roman"/>
          <w:bCs w:val="0"/>
          <w:color w:val="auto"/>
          <w:lang w:eastAsia="ru-RU"/>
        </w:rPr>
      </w:pPr>
      <w:proofErr w:type="gramStart"/>
      <w:r w:rsidRPr="00467962">
        <w:rPr>
          <w:rFonts w:eastAsia="Times New Roman"/>
          <w:bCs w:val="0"/>
          <w:color w:val="auto"/>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w:t>
      </w:r>
      <w:r w:rsidRPr="00467962">
        <w:rPr>
          <w:rFonts w:eastAsia="Times New Roman"/>
          <w:bCs w:val="0"/>
          <w:color w:val="auto"/>
          <w:lang w:eastAsia="ru-RU"/>
        </w:rPr>
        <w:lastRenderedPageBreak/>
        <w:t xml:space="preserve">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467962">
        <w:rPr>
          <w:rFonts w:eastAsia="Times New Roman"/>
          <w:bCs w:val="0"/>
          <w:color w:val="auto"/>
          <w:lang w:eastAsia="ru-RU"/>
        </w:rPr>
        <w:t>выгодоприобретателями</w:t>
      </w:r>
      <w:proofErr w:type="spellEnd"/>
      <w:r w:rsidRPr="00467962">
        <w:rPr>
          <w:rFonts w:eastAsia="Times New Roman"/>
          <w:bCs w:val="0"/>
          <w:color w:val="auto"/>
          <w:lang w:eastAsia="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467962">
        <w:rPr>
          <w:rFonts w:eastAsia="Times New Roman"/>
          <w:bCs w:val="0"/>
          <w:color w:val="auto"/>
          <w:lang w:eastAsia="ru-RU"/>
        </w:rPr>
        <w:t xml:space="preserve"> </w:t>
      </w:r>
      <w:proofErr w:type="gramStart"/>
      <w:r w:rsidRPr="00467962">
        <w:rPr>
          <w:rFonts w:eastAsia="Times New Roman"/>
          <w:bCs w:val="0"/>
          <w:color w:val="auto"/>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67962">
        <w:rPr>
          <w:rFonts w:eastAsia="Times New Roman"/>
          <w:bCs w:val="0"/>
          <w:color w:val="auto"/>
          <w:lang w:eastAsia="ru-RU"/>
        </w:rPr>
        <w:t>неполнородными</w:t>
      </w:r>
      <w:proofErr w:type="spellEnd"/>
      <w:r w:rsidRPr="00467962">
        <w:rPr>
          <w:rFonts w:eastAsia="Times New Roman"/>
          <w:bCs w:val="0"/>
          <w:color w:val="auto"/>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467962">
        <w:rPr>
          <w:rFonts w:eastAsia="Times New Roman"/>
          <w:bCs w:val="0"/>
          <w:color w:val="auto"/>
          <w:lang w:eastAsia="ru-RU"/>
        </w:rPr>
        <w:t xml:space="preserve"> Под </w:t>
      </w:r>
      <w:proofErr w:type="spellStart"/>
      <w:r w:rsidRPr="00467962">
        <w:rPr>
          <w:rFonts w:eastAsia="Times New Roman"/>
          <w:bCs w:val="0"/>
          <w:color w:val="auto"/>
          <w:lang w:eastAsia="ru-RU"/>
        </w:rPr>
        <w:t>выгодоприобретателями</w:t>
      </w:r>
      <w:proofErr w:type="spellEnd"/>
      <w:r w:rsidRPr="00467962">
        <w:rPr>
          <w:rFonts w:eastAsia="Times New Roman"/>
          <w:bCs w:val="0"/>
          <w:color w:val="auto"/>
          <w:lang w:eastAsia="ru-RU"/>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67962" w:rsidRPr="00467962" w:rsidRDefault="00467962" w:rsidP="00467962">
      <w:pPr>
        <w:jc w:val="left"/>
        <w:rPr>
          <w:rFonts w:eastAsia="Times New Roman"/>
          <w:bCs w:val="0"/>
          <w:color w:val="auto"/>
          <w:lang w:eastAsia="ru-RU"/>
        </w:rPr>
      </w:pPr>
      <w:proofErr w:type="gramStart"/>
      <w:r w:rsidRPr="00467962">
        <w:rPr>
          <w:rFonts w:eastAsia="Times New Roman"/>
          <w:bCs w:val="0"/>
          <w:color w:val="auto"/>
          <w:lang w:eastAsia="ru-RU"/>
        </w:rPr>
        <w:t xml:space="preserve">10) участник закупки не является </w:t>
      </w:r>
      <w:proofErr w:type="spellStart"/>
      <w:r w:rsidRPr="00467962">
        <w:rPr>
          <w:rFonts w:eastAsia="Times New Roman"/>
          <w:bCs w:val="0"/>
          <w:color w:val="auto"/>
          <w:lang w:eastAsia="ru-RU"/>
        </w:rPr>
        <w:t>офшорной</w:t>
      </w:r>
      <w:proofErr w:type="spellEnd"/>
      <w:r w:rsidRPr="00467962">
        <w:rPr>
          <w:rFonts w:eastAsia="Times New Roman"/>
          <w:bCs w:val="0"/>
          <w:color w:val="auto"/>
          <w:lang w:eastAsia="ru-RU"/>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467962">
        <w:rPr>
          <w:rFonts w:eastAsia="Times New Roman"/>
          <w:bCs w:val="0"/>
          <w:color w:val="auto"/>
          <w:lang w:eastAsia="ru-RU"/>
        </w:rPr>
        <w:t>офшорной</w:t>
      </w:r>
      <w:proofErr w:type="spellEnd"/>
      <w:r w:rsidRPr="00467962">
        <w:rPr>
          <w:rFonts w:eastAsia="Times New Roman"/>
          <w:bCs w:val="0"/>
          <w:color w:val="auto"/>
          <w:lang w:eastAsia="ru-RU"/>
        </w:rPr>
        <w:t xml:space="preserve"> компании, а также не имеет </w:t>
      </w:r>
      <w:proofErr w:type="spellStart"/>
      <w:r w:rsidRPr="00467962">
        <w:rPr>
          <w:rFonts w:eastAsia="Times New Roman"/>
          <w:bCs w:val="0"/>
          <w:color w:val="auto"/>
          <w:lang w:eastAsia="ru-RU"/>
        </w:rPr>
        <w:t>офшорных</w:t>
      </w:r>
      <w:proofErr w:type="spellEnd"/>
      <w:r w:rsidRPr="00467962">
        <w:rPr>
          <w:rFonts w:eastAsia="Times New Roman"/>
          <w:bCs w:val="0"/>
          <w:color w:val="auto"/>
          <w:lang w:eastAsia="ru-RU"/>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467962">
        <w:rPr>
          <w:rFonts w:eastAsia="Times New Roman"/>
          <w:bCs w:val="0"/>
          <w:color w:val="auto"/>
          <w:lang w:eastAsia="ru-RU"/>
        </w:rPr>
        <w:t xml:space="preserve"> уставном (складочном) </w:t>
      </w:r>
      <w:proofErr w:type="gramStart"/>
      <w:r w:rsidRPr="00467962">
        <w:rPr>
          <w:rFonts w:eastAsia="Times New Roman"/>
          <w:bCs w:val="0"/>
          <w:color w:val="auto"/>
          <w:lang w:eastAsia="ru-RU"/>
        </w:rPr>
        <w:t>капитале</w:t>
      </w:r>
      <w:proofErr w:type="gramEnd"/>
      <w:r w:rsidRPr="00467962">
        <w:rPr>
          <w:rFonts w:eastAsia="Times New Roman"/>
          <w:bCs w:val="0"/>
          <w:color w:val="auto"/>
          <w:lang w:eastAsia="ru-RU"/>
        </w:rPr>
        <w:t xml:space="preserve"> хозяйственного товарищества или общества;</w:t>
      </w:r>
    </w:p>
    <w:p w:rsidR="00467962" w:rsidRPr="00467962" w:rsidRDefault="00467962" w:rsidP="00467962">
      <w:pPr>
        <w:jc w:val="left"/>
        <w:rPr>
          <w:rFonts w:eastAsia="Times New Roman"/>
          <w:bCs w:val="0"/>
          <w:color w:val="auto"/>
          <w:lang w:eastAsia="ru-RU"/>
        </w:rPr>
      </w:pPr>
      <w:r w:rsidRPr="00467962">
        <w:rPr>
          <w:rFonts w:eastAsia="Times New Roman"/>
          <w:bCs w:val="0"/>
          <w:color w:val="auto"/>
          <w:lang w:eastAsia="ru-RU"/>
        </w:rPr>
        <w:t>11) отсутствие у участника закупки ограничений для участия в закупках, установленных законодательством Российской Федерации.</w:t>
      </w:r>
    </w:p>
    <w:p w:rsidR="00467962" w:rsidRDefault="00467962" w:rsidP="00467962">
      <w:pPr>
        <w:jc w:val="both"/>
        <w:rPr>
          <w:rFonts w:ascii="Arial" w:hAnsi="Arial" w:cs="Arial"/>
          <w:color w:val="444444"/>
          <w:sz w:val="18"/>
          <w:szCs w:val="18"/>
          <w:shd w:val="clear" w:color="auto" w:fill="FFFFFF"/>
        </w:rPr>
      </w:pPr>
    </w:p>
    <w:sectPr w:rsidR="00467962" w:rsidSect="00DD1B3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67962"/>
    <w:rsid w:val="00040C1C"/>
    <w:rsid w:val="000577D2"/>
    <w:rsid w:val="000621B3"/>
    <w:rsid w:val="000D51F6"/>
    <w:rsid w:val="00111876"/>
    <w:rsid w:val="001342B1"/>
    <w:rsid w:val="00192E6B"/>
    <w:rsid w:val="0030636B"/>
    <w:rsid w:val="00313361"/>
    <w:rsid w:val="00337B07"/>
    <w:rsid w:val="003E7BBF"/>
    <w:rsid w:val="00467962"/>
    <w:rsid w:val="00510601"/>
    <w:rsid w:val="005B3DE7"/>
    <w:rsid w:val="005B6267"/>
    <w:rsid w:val="006A709B"/>
    <w:rsid w:val="00787C67"/>
    <w:rsid w:val="007A3B8A"/>
    <w:rsid w:val="007B547B"/>
    <w:rsid w:val="00882A45"/>
    <w:rsid w:val="00892013"/>
    <w:rsid w:val="00916A11"/>
    <w:rsid w:val="00AA048B"/>
    <w:rsid w:val="00B013CC"/>
    <w:rsid w:val="00BC2CF2"/>
    <w:rsid w:val="00BF6627"/>
    <w:rsid w:val="00CC4AEA"/>
    <w:rsid w:val="00CE02ED"/>
    <w:rsid w:val="00D3492C"/>
    <w:rsid w:val="00D668D9"/>
    <w:rsid w:val="00DA26B3"/>
    <w:rsid w:val="00DD1B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B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7962"/>
    <w:pPr>
      <w:spacing w:before="100" w:beforeAutospacing="1" w:after="100" w:afterAutospacing="1"/>
      <w:jc w:val="left"/>
    </w:pPr>
    <w:rPr>
      <w:rFonts w:eastAsia="Times New Roman"/>
      <w:bCs w:val="0"/>
      <w:color w:val="auto"/>
      <w:lang w:eastAsia="ru-RU"/>
    </w:rPr>
  </w:style>
  <w:style w:type="character" w:styleId="a4">
    <w:name w:val="Hyperlink"/>
    <w:basedOn w:val="a0"/>
    <w:uiPriority w:val="99"/>
    <w:semiHidden/>
    <w:unhideWhenUsed/>
    <w:rsid w:val="00467962"/>
    <w:rPr>
      <w:color w:val="0000FF"/>
      <w:u w:val="single"/>
    </w:rPr>
  </w:style>
  <w:style w:type="paragraph" w:customStyle="1" w:styleId="no-indent">
    <w:name w:val="no-indent"/>
    <w:basedOn w:val="a"/>
    <w:rsid w:val="00467962"/>
    <w:pPr>
      <w:spacing w:before="100" w:beforeAutospacing="1" w:after="100" w:afterAutospacing="1"/>
      <w:jc w:val="left"/>
    </w:pPr>
    <w:rPr>
      <w:rFonts w:eastAsia="Times New Roman"/>
      <w:bCs w:val="0"/>
      <w:color w:val="auto"/>
      <w:lang w:eastAsia="ru-RU"/>
    </w:rPr>
  </w:style>
</w:styles>
</file>

<file path=word/webSettings.xml><?xml version="1.0" encoding="utf-8"?>
<w:webSettings xmlns:r="http://schemas.openxmlformats.org/officeDocument/2006/relationships" xmlns:w="http://schemas.openxmlformats.org/wordprocessingml/2006/main">
  <w:divs>
    <w:div w:id="2021930327">
      <w:bodyDiv w:val="1"/>
      <w:marLeft w:val="0"/>
      <w:marRight w:val="0"/>
      <w:marTop w:val="0"/>
      <w:marBottom w:val="0"/>
      <w:divBdr>
        <w:top w:val="none" w:sz="0" w:space="0" w:color="auto"/>
        <w:left w:val="none" w:sz="0" w:space="0" w:color="auto"/>
        <w:bottom w:val="none" w:sz="0" w:space="0" w:color="auto"/>
        <w:right w:val="none" w:sz="0" w:space="0" w:color="auto"/>
      </w:divBdr>
      <w:divsChild>
        <w:div w:id="239097064">
          <w:marLeft w:val="0"/>
          <w:marRight w:val="0"/>
          <w:marTop w:val="0"/>
          <w:marBottom w:val="0"/>
          <w:divBdr>
            <w:top w:val="none" w:sz="0" w:space="0" w:color="auto"/>
            <w:left w:val="none" w:sz="0" w:space="0" w:color="auto"/>
            <w:bottom w:val="none" w:sz="0" w:space="0" w:color="auto"/>
            <w:right w:val="none" w:sz="0" w:space="0" w:color="auto"/>
          </w:divBdr>
        </w:div>
        <w:div w:id="1587494662">
          <w:marLeft w:val="0"/>
          <w:marRight w:val="0"/>
          <w:marTop w:val="0"/>
          <w:marBottom w:val="0"/>
          <w:divBdr>
            <w:top w:val="none" w:sz="0" w:space="0" w:color="auto"/>
            <w:left w:val="none" w:sz="0" w:space="0" w:color="auto"/>
            <w:bottom w:val="none" w:sz="0" w:space="0" w:color="auto"/>
            <w:right w:val="none" w:sz="0" w:space="0" w:color="auto"/>
          </w:divBdr>
        </w:div>
        <w:div w:id="1489438664">
          <w:marLeft w:val="0"/>
          <w:marRight w:val="0"/>
          <w:marTop w:val="0"/>
          <w:marBottom w:val="0"/>
          <w:divBdr>
            <w:top w:val="none" w:sz="0" w:space="0" w:color="auto"/>
            <w:left w:val="none" w:sz="0" w:space="0" w:color="auto"/>
            <w:bottom w:val="none" w:sz="0" w:space="0" w:color="auto"/>
            <w:right w:val="none" w:sz="0" w:space="0" w:color="auto"/>
          </w:divBdr>
        </w:div>
        <w:div w:id="310403934">
          <w:marLeft w:val="0"/>
          <w:marRight w:val="0"/>
          <w:marTop w:val="0"/>
          <w:marBottom w:val="0"/>
          <w:divBdr>
            <w:top w:val="none" w:sz="0" w:space="0" w:color="auto"/>
            <w:left w:val="none" w:sz="0" w:space="0" w:color="auto"/>
            <w:bottom w:val="none" w:sz="0" w:space="0" w:color="auto"/>
            <w:right w:val="none" w:sz="0" w:space="0" w:color="auto"/>
          </w:divBdr>
        </w:div>
        <w:div w:id="923222007">
          <w:marLeft w:val="0"/>
          <w:marRight w:val="0"/>
          <w:marTop w:val="0"/>
          <w:marBottom w:val="0"/>
          <w:divBdr>
            <w:top w:val="none" w:sz="0" w:space="0" w:color="auto"/>
            <w:left w:val="none" w:sz="0" w:space="0" w:color="auto"/>
            <w:bottom w:val="none" w:sz="0" w:space="0" w:color="auto"/>
            <w:right w:val="none" w:sz="0" w:space="0" w:color="auto"/>
          </w:divBdr>
        </w:div>
        <w:div w:id="2121484322">
          <w:marLeft w:val="0"/>
          <w:marRight w:val="0"/>
          <w:marTop w:val="0"/>
          <w:marBottom w:val="0"/>
          <w:divBdr>
            <w:top w:val="none" w:sz="0" w:space="0" w:color="auto"/>
            <w:left w:val="none" w:sz="0" w:space="0" w:color="auto"/>
            <w:bottom w:val="none" w:sz="0" w:space="0" w:color="auto"/>
            <w:right w:val="none" w:sz="0" w:space="0" w:color="auto"/>
          </w:divBdr>
        </w:div>
        <w:div w:id="1654790596">
          <w:marLeft w:val="0"/>
          <w:marRight w:val="0"/>
          <w:marTop w:val="0"/>
          <w:marBottom w:val="0"/>
          <w:divBdr>
            <w:top w:val="none" w:sz="0" w:space="0" w:color="auto"/>
            <w:left w:val="none" w:sz="0" w:space="0" w:color="auto"/>
            <w:bottom w:val="none" w:sz="0" w:space="0" w:color="auto"/>
            <w:right w:val="none" w:sz="0" w:space="0" w:color="auto"/>
          </w:divBdr>
        </w:div>
        <w:div w:id="2050648296">
          <w:marLeft w:val="0"/>
          <w:marRight w:val="0"/>
          <w:marTop w:val="301"/>
          <w:marBottom w:val="0"/>
          <w:divBdr>
            <w:top w:val="none" w:sz="0" w:space="0" w:color="auto"/>
            <w:left w:val="none" w:sz="0" w:space="0" w:color="auto"/>
            <w:bottom w:val="none" w:sz="0" w:space="0" w:color="auto"/>
            <w:right w:val="none" w:sz="0" w:space="0" w:color="auto"/>
          </w:divBdr>
        </w:div>
        <w:div w:id="679816779">
          <w:marLeft w:val="0"/>
          <w:marRight w:val="0"/>
          <w:marTop w:val="0"/>
          <w:marBottom w:val="0"/>
          <w:divBdr>
            <w:top w:val="none" w:sz="0" w:space="0" w:color="auto"/>
            <w:left w:val="none" w:sz="0" w:space="0" w:color="auto"/>
            <w:bottom w:val="none" w:sz="0" w:space="0" w:color="auto"/>
            <w:right w:val="none" w:sz="0" w:space="0" w:color="auto"/>
          </w:divBdr>
        </w:div>
        <w:div w:id="309943369">
          <w:marLeft w:val="0"/>
          <w:marRight w:val="0"/>
          <w:marTop w:val="0"/>
          <w:marBottom w:val="0"/>
          <w:divBdr>
            <w:top w:val="none" w:sz="0" w:space="0" w:color="auto"/>
            <w:left w:val="none" w:sz="0" w:space="0" w:color="auto"/>
            <w:bottom w:val="none" w:sz="0" w:space="0" w:color="auto"/>
            <w:right w:val="none" w:sz="0" w:space="0" w:color="auto"/>
          </w:divBdr>
        </w:div>
        <w:div w:id="1887985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0372/6e4103a4154a049ac63fd064cef05ea6b3780b45/" TargetMode="External"/><Relationship Id="rId13" Type="http://schemas.openxmlformats.org/officeDocument/2006/relationships/hyperlink" Target="http://www.consultant.ru/document/cons_doc_LAW_412702/a74ca4364cb5aa0d95db2b7636907af350ab52c8/" TargetMode="External"/><Relationship Id="rId3" Type="http://schemas.openxmlformats.org/officeDocument/2006/relationships/webSettings" Target="webSettings.xml"/><Relationship Id="rId7" Type="http://schemas.openxmlformats.org/officeDocument/2006/relationships/hyperlink" Target="http://www.consultant.ru/document/cons_doc_LAW_410372/159987976c47e793b9a535fdf16dbf0701c8a027/" TargetMode="External"/><Relationship Id="rId12" Type="http://schemas.openxmlformats.org/officeDocument/2006/relationships/hyperlink" Target="http://www.consultant.ru/document/cons_doc_LAW_412702/0108932a3c6234f73590b25799588ada492deb2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consultant.ru/document/cons_doc_LAW_406795/92c21101873860b815e2a0b883ec15dd4f6bebbe/" TargetMode="External"/><Relationship Id="rId11" Type="http://schemas.openxmlformats.org/officeDocument/2006/relationships/hyperlink" Target="http://www.consultant.ru/document/cons_doc_LAW_412702/6411e005f539b666d6f360f202cb7b1c23fe27c3/" TargetMode="External"/><Relationship Id="rId5" Type="http://schemas.openxmlformats.org/officeDocument/2006/relationships/hyperlink" Target="http://www.consultant.ru/document/cons_doc_LAW_389724/3d0cac60971a511280cbba229d9b6329c07731f7/" TargetMode="External"/><Relationship Id="rId15" Type="http://schemas.openxmlformats.org/officeDocument/2006/relationships/fontTable" Target="fontTable.xml"/><Relationship Id="rId10" Type="http://schemas.openxmlformats.org/officeDocument/2006/relationships/hyperlink" Target="http://www.consultant.ru/document/cons_doc_LAW_412702/7cb5d9b7f75fd72853e0610988cc9f6fdd08802e/" TargetMode="External"/><Relationship Id="rId4" Type="http://schemas.openxmlformats.org/officeDocument/2006/relationships/hyperlink" Target="http://www.consultant.ru/document/cons_doc_LAW_144624/be7f337d9b35705ac035531878c8d15c2b09b36d/" TargetMode="External"/><Relationship Id="rId9" Type="http://schemas.openxmlformats.org/officeDocument/2006/relationships/hyperlink" Target="http://www.consultant.ru/document/cons_doc_LAW_389913/e7d149b45dfea61ea4e7ba15acabe7ec8f20e3f0/" TargetMode="External"/><Relationship Id="rId14" Type="http://schemas.openxmlformats.org/officeDocument/2006/relationships/hyperlink" Target="http://www.consultant.ru/document/cons_doc_LAW_406795/f61ff313afecf81a91a43d729c2df55c1d6a1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1030</Words>
  <Characters>5874</Characters>
  <Application>Microsoft Office Word</Application>
  <DocSecurity>0</DocSecurity>
  <Lines>48</Lines>
  <Paragraphs>13</Paragraphs>
  <ScaleCrop>false</ScaleCrop>
  <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dc:creator>
  <cp:lastModifiedBy>9</cp:lastModifiedBy>
  <cp:revision>1</cp:revision>
  <dcterms:created xsi:type="dcterms:W3CDTF">2022-07-04T11:27:00Z</dcterms:created>
  <dcterms:modified xsi:type="dcterms:W3CDTF">2022-07-04T11:32:00Z</dcterms:modified>
</cp:coreProperties>
</file>