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0E08B" w14:textId="77777777" w:rsidR="003D5B3D" w:rsidRDefault="003D5B3D"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bookmarkStart w:id="0" w:name="_GoBack"/>
      <w:bookmarkEnd w:id="0"/>
    </w:p>
    <w:p w14:paraId="5D7C13A3" w14:textId="133D8BCC" w:rsidR="003D5B3D" w:rsidRPr="00C23FB9" w:rsidRDefault="00C23FB9" w:rsidP="00C23FB9">
      <w:pPr>
        <w:keepNext/>
        <w:widowControl w:val="0"/>
        <w:spacing w:after="0" w:line="240" w:lineRule="auto"/>
        <w:contextualSpacing/>
        <w:jc w:val="both"/>
        <w:rPr>
          <w:rFonts w:ascii="Times New Roman" w:hAnsi="Times New Roman" w:cs="Times New Roman"/>
          <w:b/>
          <w:sz w:val="28"/>
          <w:szCs w:val="28"/>
        </w:rPr>
      </w:pPr>
      <w:r w:rsidRPr="00C23FB9">
        <w:rPr>
          <w:rFonts w:ascii="Times New Roman" w:hAnsi="Times New Roman" w:cs="Times New Roman"/>
          <w:b/>
          <w:sz w:val="28"/>
          <w:szCs w:val="28"/>
        </w:rPr>
        <w:t>В</w:t>
      </w:r>
      <w:r w:rsidR="003D5B3D" w:rsidRPr="00C23FB9">
        <w:rPr>
          <w:rFonts w:ascii="Times New Roman" w:hAnsi="Times New Roman" w:cs="Times New Roman"/>
          <w:b/>
          <w:sz w:val="28"/>
          <w:szCs w:val="28"/>
        </w:rPr>
        <w:t xml:space="preserve"> соответствии с ч. 1 ст. 31 Закона № 44-ФЗ</w:t>
      </w:r>
      <w:r w:rsidRPr="00C23FB9">
        <w:rPr>
          <w:rFonts w:ascii="Times New Roman" w:hAnsi="Times New Roman" w:cs="Times New Roman"/>
          <w:b/>
          <w:sz w:val="28"/>
          <w:szCs w:val="28"/>
        </w:rPr>
        <w:t xml:space="preserve"> установлены</w:t>
      </w:r>
      <w:r w:rsidR="003D5B3D" w:rsidRPr="00C23FB9">
        <w:rPr>
          <w:rFonts w:ascii="Times New Roman" w:hAnsi="Times New Roman" w:cs="Times New Roman"/>
          <w:b/>
          <w:sz w:val="28"/>
          <w:szCs w:val="28"/>
        </w:rPr>
        <w:t xml:space="preserve"> следующие требования: </w:t>
      </w:r>
    </w:p>
    <w:p w14:paraId="2D752019" w14:textId="77777777" w:rsidR="00AF22AB" w:rsidRPr="00C23FB9" w:rsidRDefault="00AF22AB" w:rsidP="005D3D31">
      <w:pPr>
        <w:keepNext/>
        <w:widowControl w:val="0"/>
        <w:spacing w:after="0" w:line="240" w:lineRule="auto"/>
        <w:contextualSpacing/>
        <w:jc w:val="center"/>
        <w:rPr>
          <w:rFonts w:ascii="Times New Roman" w:hAnsi="Times New Roman" w:cs="Times New Roman"/>
          <w:b/>
          <w:sz w:val="28"/>
          <w:szCs w:val="28"/>
        </w:rPr>
      </w:pPr>
    </w:p>
    <w:p w14:paraId="6B88E6A1"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Участники госзакупки, осуществляющие поставку продукции и услуг, обязаны соответствовать требованиям участников закупок, согласно ч. 1 ст. 31 44 ФЗ. Покупатель должен изучать и анализировать требования в саморегулируемых компаниях и их лицензии.</w:t>
      </w:r>
    </w:p>
    <w:p w14:paraId="7E049DFA" w14:textId="0F138CFC"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 xml:space="preserve">В арбитражной судебной инстанции не должно быть открыто дело о банкротстве потенциального партнера по закупке. </w:t>
      </w:r>
    </w:p>
    <w:p w14:paraId="122D8AD1"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Участника госзакупки не должна касаться ликвидация, что чревато прекращением прав, согласно ст. 61 ГК РФ.</w:t>
      </w:r>
    </w:p>
    <w:p w14:paraId="7833254D"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Участник закупки не должен иметь недоимки и долгов по оплате в бюджет РФ, налоговым задолженностям и сборам, согласно с п. 5 ч. 1 ст. 31 44-ФЗ. Учитывается годовая задолженность, превышающая 25% цены активов за последний период. Если налоговый долг есть, но было подано обжалование, такой участник отвечает требованиям. Также если был предоставлен кредит или отсрочка, которые были реструктурированы, то при определении долгового размера эти средства не учитываются.</w:t>
      </w:r>
    </w:p>
    <w:p w14:paraId="5D2AEFB6"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На день подачи заявки в админ. порядке временно не была прекращена деятельность участника закупки, согласно ч. 1 ст. 31 44 ФЗ.</w:t>
      </w:r>
    </w:p>
    <w:p w14:paraId="533AF2CE"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Отсутствие уголовной судимости за правонарушения в экономической сфере, коррупционные действия, а также за незаконную предпринимательскую деятельность.</w:t>
      </w:r>
    </w:p>
    <w:p w14:paraId="1781B2F0"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Отсутствует конфликт интересов, когда договор заключен с физ. лицом или единственным исполнителем (п. 9 ч. 1 ст. 31 44 ФЗ).</w:t>
      </w:r>
    </w:p>
    <w:p w14:paraId="65BA5C74"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Требование к закупкам по 44-ФЗ, предъявляемое юр. субъектам о не привлечении к админ. ответственности за незаконное обогащение от имени юр. лица (п. 7.1 ч. 1 ст. 31 31 44 ФЗ).</w:t>
      </w:r>
    </w:p>
    <w:p w14:paraId="3979C1FB" w14:textId="77777777" w:rsidR="00C23FB9" w:rsidRPr="00C23FB9" w:rsidRDefault="00C23FB9" w:rsidP="00C23FB9">
      <w:pPr>
        <w:numPr>
          <w:ilvl w:val="0"/>
          <w:numId w:val="3"/>
        </w:numPr>
        <w:spacing w:after="210" w:line="240" w:lineRule="atLeast"/>
        <w:ind w:left="225"/>
        <w:jc w:val="both"/>
        <w:rPr>
          <w:rFonts w:ascii="Times New Roman" w:eastAsia="Times New Roman" w:hAnsi="Times New Roman" w:cs="Times New Roman"/>
          <w:color w:val="000000"/>
          <w:spacing w:val="2"/>
          <w:sz w:val="28"/>
          <w:szCs w:val="28"/>
          <w:lang w:eastAsia="ru-RU"/>
        </w:rPr>
      </w:pPr>
      <w:r w:rsidRPr="00C23FB9">
        <w:rPr>
          <w:rFonts w:ascii="Times New Roman" w:eastAsia="Times New Roman" w:hAnsi="Times New Roman" w:cs="Times New Roman"/>
          <w:color w:val="000000"/>
          <w:spacing w:val="2"/>
          <w:sz w:val="28"/>
          <w:szCs w:val="28"/>
          <w:lang w:eastAsia="ru-RU"/>
        </w:rPr>
        <w:t>Участник госзакупки не должен иметь отношение к оффшорным компаниям, в соответствии с п. 10 ч. 1 ст. 31 44 ФЗ.</w:t>
      </w:r>
    </w:p>
    <w:p w14:paraId="035AC41D" w14:textId="77777777" w:rsidR="00C23FB9" w:rsidRPr="00C23FB9" w:rsidRDefault="00C23FB9" w:rsidP="00C23FB9">
      <w:pPr>
        <w:keepNext/>
        <w:widowControl w:val="0"/>
        <w:spacing w:after="0" w:line="240" w:lineRule="auto"/>
        <w:contextualSpacing/>
        <w:jc w:val="both"/>
        <w:rPr>
          <w:rFonts w:ascii="Times New Roman" w:hAnsi="Times New Roman" w:cs="Times New Roman"/>
          <w:b/>
          <w:sz w:val="28"/>
          <w:szCs w:val="28"/>
        </w:rPr>
      </w:pPr>
    </w:p>
    <w:sectPr w:rsidR="00C23FB9" w:rsidRPr="00C23FB9" w:rsidSect="009F224F">
      <w:pgSz w:w="11906" w:h="16838"/>
      <w:pgMar w:top="426" w:right="424"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59420" w14:textId="77777777" w:rsidR="004D7568" w:rsidRDefault="004D7568" w:rsidP="0006659E">
      <w:pPr>
        <w:spacing w:after="0" w:line="240" w:lineRule="auto"/>
      </w:pPr>
      <w:r>
        <w:separator/>
      </w:r>
    </w:p>
  </w:endnote>
  <w:endnote w:type="continuationSeparator" w:id="0">
    <w:p w14:paraId="45CBB41B" w14:textId="77777777" w:rsidR="004D7568" w:rsidRDefault="004D7568"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7AAE0" w14:textId="77777777" w:rsidR="004D7568" w:rsidRDefault="004D7568" w:rsidP="0006659E">
      <w:pPr>
        <w:spacing w:after="0" w:line="240" w:lineRule="auto"/>
      </w:pPr>
      <w:r>
        <w:separator/>
      </w:r>
    </w:p>
  </w:footnote>
  <w:footnote w:type="continuationSeparator" w:id="0">
    <w:p w14:paraId="453FC0D2" w14:textId="77777777" w:rsidR="004D7568" w:rsidRDefault="004D7568" w:rsidP="000665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D4827"/>
    <w:multiLevelType w:val="multilevel"/>
    <w:tmpl w:val="81C87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1B"/>
    <w:rsid w:val="00042E27"/>
    <w:rsid w:val="0006659E"/>
    <w:rsid w:val="00070644"/>
    <w:rsid w:val="00071E11"/>
    <w:rsid w:val="000B069E"/>
    <w:rsid w:val="000F4D18"/>
    <w:rsid w:val="001106DB"/>
    <w:rsid w:val="00161D69"/>
    <w:rsid w:val="00162813"/>
    <w:rsid w:val="001635B5"/>
    <w:rsid w:val="00184199"/>
    <w:rsid w:val="001A611E"/>
    <w:rsid w:val="001D44C2"/>
    <w:rsid w:val="001E759E"/>
    <w:rsid w:val="0020302E"/>
    <w:rsid w:val="002139FC"/>
    <w:rsid w:val="00246839"/>
    <w:rsid w:val="0027526A"/>
    <w:rsid w:val="002A49A2"/>
    <w:rsid w:val="002B1EE5"/>
    <w:rsid w:val="002E2C54"/>
    <w:rsid w:val="00300400"/>
    <w:rsid w:val="003052D1"/>
    <w:rsid w:val="00335018"/>
    <w:rsid w:val="00342FF4"/>
    <w:rsid w:val="00343CCC"/>
    <w:rsid w:val="003540F7"/>
    <w:rsid w:val="00371F1B"/>
    <w:rsid w:val="00373195"/>
    <w:rsid w:val="003D5B3D"/>
    <w:rsid w:val="004318DC"/>
    <w:rsid w:val="0044744A"/>
    <w:rsid w:val="0047594E"/>
    <w:rsid w:val="004D7568"/>
    <w:rsid w:val="004F12F1"/>
    <w:rsid w:val="004F6E80"/>
    <w:rsid w:val="00516F2E"/>
    <w:rsid w:val="00557874"/>
    <w:rsid w:val="00573239"/>
    <w:rsid w:val="005B0E7F"/>
    <w:rsid w:val="005D3D31"/>
    <w:rsid w:val="005D7854"/>
    <w:rsid w:val="00602193"/>
    <w:rsid w:val="006A2031"/>
    <w:rsid w:val="006A545F"/>
    <w:rsid w:val="006D0BC0"/>
    <w:rsid w:val="006D2B17"/>
    <w:rsid w:val="006E50C0"/>
    <w:rsid w:val="006F53BC"/>
    <w:rsid w:val="006F546D"/>
    <w:rsid w:val="006F5736"/>
    <w:rsid w:val="007530CB"/>
    <w:rsid w:val="00770259"/>
    <w:rsid w:val="00781387"/>
    <w:rsid w:val="00787056"/>
    <w:rsid w:val="007B06E0"/>
    <w:rsid w:val="007B34EF"/>
    <w:rsid w:val="00800CE6"/>
    <w:rsid w:val="008217AA"/>
    <w:rsid w:val="00872F0B"/>
    <w:rsid w:val="008A4397"/>
    <w:rsid w:val="008B1C0E"/>
    <w:rsid w:val="008B69FA"/>
    <w:rsid w:val="008B7ED1"/>
    <w:rsid w:val="008F6260"/>
    <w:rsid w:val="00913BE6"/>
    <w:rsid w:val="009608E1"/>
    <w:rsid w:val="00981088"/>
    <w:rsid w:val="009D4061"/>
    <w:rsid w:val="009E0742"/>
    <w:rsid w:val="009E570F"/>
    <w:rsid w:val="009F224F"/>
    <w:rsid w:val="009F4B14"/>
    <w:rsid w:val="00A1511C"/>
    <w:rsid w:val="00A15548"/>
    <w:rsid w:val="00A42B19"/>
    <w:rsid w:val="00A6291E"/>
    <w:rsid w:val="00AA024E"/>
    <w:rsid w:val="00AA2036"/>
    <w:rsid w:val="00AD317C"/>
    <w:rsid w:val="00AD46BE"/>
    <w:rsid w:val="00AF22AB"/>
    <w:rsid w:val="00B60213"/>
    <w:rsid w:val="00B90963"/>
    <w:rsid w:val="00B96404"/>
    <w:rsid w:val="00BB7691"/>
    <w:rsid w:val="00BC20C5"/>
    <w:rsid w:val="00BE04B8"/>
    <w:rsid w:val="00BF37A2"/>
    <w:rsid w:val="00C23FB9"/>
    <w:rsid w:val="00C31838"/>
    <w:rsid w:val="00C35898"/>
    <w:rsid w:val="00C361FC"/>
    <w:rsid w:val="00C767D7"/>
    <w:rsid w:val="00C85D4D"/>
    <w:rsid w:val="00C920A4"/>
    <w:rsid w:val="00C94D93"/>
    <w:rsid w:val="00CB4B3C"/>
    <w:rsid w:val="00CC3F7B"/>
    <w:rsid w:val="00CE4EF3"/>
    <w:rsid w:val="00CF030D"/>
    <w:rsid w:val="00CF48DD"/>
    <w:rsid w:val="00D102E3"/>
    <w:rsid w:val="00D2372F"/>
    <w:rsid w:val="00D351BB"/>
    <w:rsid w:val="00D42429"/>
    <w:rsid w:val="00D660AF"/>
    <w:rsid w:val="00D67754"/>
    <w:rsid w:val="00D71290"/>
    <w:rsid w:val="00D803AE"/>
    <w:rsid w:val="00D90B64"/>
    <w:rsid w:val="00DA3ACF"/>
    <w:rsid w:val="00DB4E2A"/>
    <w:rsid w:val="00DF0448"/>
    <w:rsid w:val="00E452C0"/>
    <w:rsid w:val="00E61F67"/>
    <w:rsid w:val="00E72876"/>
    <w:rsid w:val="00E820E3"/>
    <w:rsid w:val="00E9629B"/>
    <w:rsid w:val="00EB174A"/>
    <w:rsid w:val="00ED2D54"/>
    <w:rsid w:val="00ED4520"/>
    <w:rsid w:val="00EE256C"/>
    <w:rsid w:val="00EF4992"/>
    <w:rsid w:val="00F21CCF"/>
    <w:rsid w:val="00F440D2"/>
    <w:rsid w:val="00F52F67"/>
    <w:rsid w:val="00FC30C6"/>
    <w:rsid w:val="00FF4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83181"/>
  <w15:docId w15:val="{33EF3CB0-147D-47FD-BF56-E12CB531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 w:id="19228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Лизунова Евгения Венидиктовна</dc:creator>
  <cp:lastModifiedBy>Хорькова</cp:lastModifiedBy>
  <cp:revision>2</cp:revision>
  <dcterms:created xsi:type="dcterms:W3CDTF">2023-07-24T08:20:00Z</dcterms:created>
  <dcterms:modified xsi:type="dcterms:W3CDTF">2023-07-24T08:20:00Z</dcterms:modified>
</cp:coreProperties>
</file>