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2E56" w:rsidRPr="00E65037" w:rsidRDefault="00FA2E56" w:rsidP="00360E23">
      <w:pPr>
        <w:spacing w:line="240" w:lineRule="auto"/>
        <w:jc w:val="both"/>
        <w:rPr>
          <w:rFonts w:ascii="Times New Roman" w:hAnsi="Times New Roman" w:cs="Times New Roman"/>
          <w:b/>
          <w:sz w:val="24"/>
          <w:szCs w:val="24"/>
        </w:rPr>
      </w:pPr>
      <w:r w:rsidRPr="00E65037">
        <w:rPr>
          <w:rFonts w:ascii="Times New Roman" w:hAnsi="Times New Roman" w:cs="Times New Roman"/>
          <w:b/>
          <w:sz w:val="24"/>
          <w:szCs w:val="24"/>
        </w:rPr>
        <w:t>Единые требования к участникам закупки в соответствии с ч. 1 ст. 31 44-ФЗ:</w:t>
      </w:r>
    </w:p>
    <w:p w:rsidR="0043696B" w:rsidRPr="00E65037" w:rsidRDefault="0043696B" w:rsidP="00360E23">
      <w:pPr>
        <w:spacing w:after="0" w:line="240" w:lineRule="auto"/>
        <w:jc w:val="both"/>
        <w:rPr>
          <w:rFonts w:ascii="Times New Roman" w:hAnsi="Times New Roman" w:cs="Times New Roman"/>
          <w:sz w:val="24"/>
          <w:szCs w:val="24"/>
        </w:rPr>
      </w:pPr>
      <w:r w:rsidRPr="00E65037">
        <w:rPr>
          <w:rFonts w:ascii="Times New Roman" w:hAnsi="Times New Roman" w:cs="Times New Roman"/>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r w:rsidR="007D0CCB" w:rsidRPr="00E65037">
        <w:rPr>
          <w:rFonts w:ascii="Times New Roman" w:hAnsi="Times New Roman" w:cs="Times New Roman"/>
          <w:sz w:val="24"/>
          <w:szCs w:val="24"/>
        </w:rPr>
        <w:t>являющихся объектом закупки:</w:t>
      </w:r>
    </w:p>
    <w:p w:rsidR="00B924A8" w:rsidRPr="00E65037" w:rsidRDefault="00B924A8" w:rsidP="00360E23">
      <w:pPr>
        <w:adjustRightInd w:val="0"/>
        <w:spacing w:before="200" w:after="0" w:line="240" w:lineRule="auto"/>
        <w:jc w:val="both"/>
        <w:rPr>
          <w:rFonts w:ascii="Times New Roman" w:hAnsi="Times New Roman" w:cs="Times New Roman"/>
          <w:sz w:val="24"/>
          <w:szCs w:val="24"/>
        </w:rPr>
      </w:pPr>
      <w:r w:rsidRPr="00E65037">
        <w:rPr>
          <w:rFonts w:ascii="Times New Roman" w:hAnsi="Times New Roman" w:cs="Times New Roman"/>
          <w:sz w:val="24"/>
          <w:szCs w:val="24"/>
        </w:rPr>
        <w:t>- </w:t>
      </w:r>
      <w:proofErr w:type="spellStart"/>
      <w:r w:rsidRPr="00E65037">
        <w:rPr>
          <w:rFonts w:ascii="Times New Roman" w:hAnsi="Times New Roman" w:cs="Times New Roman"/>
          <w:sz w:val="24"/>
          <w:szCs w:val="24"/>
        </w:rPr>
        <w:t>непроведение</w:t>
      </w:r>
      <w:proofErr w:type="spellEnd"/>
      <w:r w:rsidRPr="00E65037">
        <w:rPr>
          <w:rFonts w:ascii="Times New Roman"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B924A8" w:rsidRPr="00E65037" w:rsidRDefault="00B924A8" w:rsidP="00360E23">
      <w:pPr>
        <w:adjustRightInd w:val="0"/>
        <w:spacing w:before="200" w:after="0" w:line="240" w:lineRule="auto"/>
        <w:jc w:val="both"/>
        <w:rPr>
          <w:rFonts w:ascii="Times New Roman" w:hAnsi="Times New Roman" w:cs="Times New Roman"/>
          <w:sz w:val="24"/>
          <w:szCs w:val="24"/>
        </w:rPr>
      </w:pPr>
      <w:r w:rsidRPr="00E65037">
        <w:rPr>
          <w:rFonts w:ascii="Times New Roman" w:hAnsi="Times New Roman" w:cs="Times New Roman"/>
          <w:sz w:val="24"/>
          <w:szCs w:val="24"/>
        </w:rPr>
        <w:t xml:space="preserve">- </w:t>
      </w:r>
      <w:proofErr w:type="spellStart"/>
      <w:r w:rsidRPr="00E65037">
        <w:rPr>
          <w:rFonts w:ascii="Times New Roman" w:hAnsi="Times New Roman" w:cs="Times New Roman"/>
          <w:sz w:val="24"/>
          <w:szCs w:val="24"/>
        </w:rPr>
        <w:t>неприостановление</w:t>
      </w:r>
      <w:proofErr w:type="spellEnd"/>
      <w:r w:rsidRPr="00E65037">
        <w:rPr>
          <w:rFonts w:ascii="Times New Roman" w:hAnsi="Times New Roman" w:cs="Times New Roman"/>
          <w:sz w:val="24"/>
          <w:szCs w:val="24"/>
        </w:rPr>
        <w:t xml:space="preserve"> деятельности участника закупки в порядке, установленном </w:t>
      </w:r>
      <w:hyperlink r:id="rId4" w:history="1">
        <w:r w:rsidRPr="00E65037">
          <w:rPr>
            <w:rFonts w:ascii="Times New Roman" w:hAnsi="Times New Roman" w:cs="Times New Roman"/>
            <w:sz w:val="24"/>
            <w:szCs w:val="24"/>
          </w:rPr>
          <w:t>Кодексом</w:t>
        </w:r>
      </w:hyperlink>
      <w:r w:rsidRPr="00E65037">
        <w:rPr>
          <w:rFonts w:ascii="Times New Roman" w:hAnsi="Times New Roman" w:cs="Times New Roman"/>
          <w:sz w:val="24"/>
          <w:szCs w:val="24"/>
        </w:rPr>
        <w:t xml:space="preserve"> Российской Федерации об административных правонарушениях;</w:t>
      </w:r>
    </w:p>
    <w:p w:rsidR="00B924A8" w:rsidRPr="00E65037" w:rsidRDefault="00B924A8" w:rsidP="00360E23">
      <w:pPr>
        <w:adjustRightInd w:val="0"/>
        <w:spacing w:before="200" w:after="0" w:line="240" w:lineRule="auto"/>
        <w:jc w:val="both"/>
        <w:rPr>
          <w:rFonts w:ascii="Times New Roman" w:hAnsi="Times New Roman" w:cs="Times New Roman"/>
          <w:sz w:val="24"/>
          <w:szCs w:val="24"/>
        </w:rPr>
      </w:pPr>
      <w:r w:rsidRPr="00E65037">
        <w:rPr>
          <w:rFonts w:ascii="Times New Roman" w:hAnsi="Times New Roman" w:cs="Times New Roman"/>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 w:history="1">
        <w:r w:rsidRPr="00E65037">
          <w:rPr>
            <w:rFonts w:ascii="Times New Roman" w:hAnsi="Times New Roman" w:cs="Times New Roman"/>
            <w:sz w:val="24"/>
            <w:szCs w:val="24"/>
          </w:rPr>
          <w:t>законодательством</w:t>
        </w:r>
      </w:hyperlink>
      <w:r w:rsidRPr="00E65037">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6" w:history="1">
        <w:r w:rsidRPr="00E65037">
          <w:rPr>
            <w:rFonts w:ascii="Times New Roman" w:hAnsi="Times New Roman" w:cs="Times New Roman"/>
            <w:sz w:val="24"/>
            <w:szCs w:val="24"/>
          </w:rPr>
          <w:t>законодательством</w:t>
        </w:r>
      </w:hyperlink>
      <w:r w:rsidRPr="00E65037">
        <w:rPr>
          <w:rFonts w:ascii="Times New Roman" w:hAnsi="Times New Roman" w:cs="Times New Roman"/>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360E23" w:rsidRDefault="00B924A8" w:rsidP="00C222FF">
      <w:pPr>
        <w:adjustRightInd w:val="0"/>
        <w:spacing w:before="200" w:after="0" w:line="240" w:lineRule="auto"/>
        <w:jc w:val="both"/>
        <w:rPr>
          <w:rFonts w:ascii="Times New Roman" w:hAnsi="Times New Roman" w:cs="Times New Roman"/>
          <w:sz w:val="24"/>
          <w:szCs w:val="24"/>
        </w:rPr>
      </w:pPr>
      <w:r w:rsidRPr="00E65037">
        <w:rPr>
          <w:rFonts w:ascii="Times New Roman" w:hAnsi="Times New Roman" w:cs="Times New Roman"/>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E65037">
          <w:rPr>
            <w:rFonts w:ascii="Times New Roman" w:hAnsi="Times New Roman" w:cs="Times New Roman"/>
            <w:sz w:val="24"/>
            <w:szCs w:val="24"/>
          </w:rPr>
          <w:t>статьями 289</w:t>
        </w:r>
      </w:hyperlink>
      <w:r w:rsidRPr="00E65037">
        <w:rPr>
          <w:rFonts w:ascii="Times New Roman" w:hAnsi="Times New Roman" w:cs="Times New Roman"/>
          <w:sz w:val="24"/>
          <w:szCs w:val="24"/>
        </w:rPr>
        <w:t xml:space="preserve">, </w:t>
      </w:r>
      <w:hyperlink r:id="rId8" w:history="1">
        <w:r w:rsidRPr="00E65037">
          <w:rPr>
            <w:rFonts w:ascii="Times New Roman" w:hAnsi="Times New Roman" w:cs="Times New Roman"/>
            <w:sz w:val="24"/>
            <w:szCs w:val="24"/>
          </w:rPr>
          <w:t>290</w:t>
        </w:r>
      </w:hyperlink>
      <w:r w:rsidRPr="00E65037">
        <w:rPr>
          <w:rFonts w:ascii="Times New Roman" w:hAnsi="Times New Roman" w:cs="Times New Roman"/>
          <w:sz w:val="24"/>
          <w:szCs w:val="24"/>
        </w:rPr>
        <w:t xml:space="preserve">, </w:t>
      </w:r>
      <w:hyperlink r:id="rId9" w:history="1">
        <w:r w:rsidRPr="00E65037">
          <w:rPr>
            <w:rFonts w:ascii="Times New Roman" w:hAnsi="Times New Roman" w:cs="Times New Roman"/>
            <w:sz w:val="24"/>
            <w:szCs w:val="24"/>
          </w:rPr>
          <w:t>291</w:t>
        </w:r>
      </w:hyperlink>
      <w:r w:rsidRPr="00E65037">
        <w:rPr>
          <w:rFonts w:ascii="Times New Roman" w:hAnsi="Times New Roman" w:cs="Times New Roman"/>
          <w:sz w:val="24"/>
          <w:szCs w:val="24"/>
        </w:rPr>
        <w:t xml:space="preserve">, </w:t>
      </w:r>
      <w:hyperlink r:id="rId10" w:history="1">
        <w:r w:rsidRPr="00E65037">
          <w:rPr>
            <w:rFonts w:ascii="Times New Roman" w:hAnsi="Times New Roman" w:cs="Times New Roman"/>
            <w:sz w:val="24"/>
            <w:szCs w:val="24"/>
          </w:rPr>
          <w:t>291.1</w:t>
        </w:r>
      </w:hyperlink>
      <w:r w:rsidRPr="00E65037">
        <w:rPr>
          <w:rFonts w:ascii="Times New Roman" w:hAnsi="Times New Roman" w:cs="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222FF" w:rsidRDefault="00C222FF" w:rsidP="00C222FF">
      <w:pPr>
        <w:adjustRightInd w:val="0"/>
        <w:spacing w:before="200" w:after="0" w:line="240" w:lineRule="auto"/>
        <w:jc w:val="both"/>
        <w:rPr>
          <w:rFonts w:ascii="Times New Roman" w:hAnsi="Times New Roman" w:cs="Times New Roman"/>
          <w:sz w:val="24"/>
          <w:szCs w:val="24"/>
        </w:rPr>
      </w:pPr>
      <w:bookmarkStart w:id="0" w:name="_GoBack"/>
      <w:bookmarkEnd w:id="0"/>
    </w:p>
    <w:p w:rsidR="00B924A8" w:rsidRPr="00E65037" w:rsidRDefault="00B924A8" w:rsidP="00E65037">
      <w:pPr>
        <w:adjustRightInd w:val="0"/>
        <w:spacing w:after="0" w:line="240" w:lineRule="auto"/>
        <w:jc w:val="both"/>
        <w:rPr>
          <w:rFonts w:ascii="Times New Roman" w:hAnsi="Times New Roman" w:cs="Times New Roman"/>
          <w:sz w:val="24"/>
          <w:szCs w:val="24"/>
        </w:rPr>
      </w:pPr>
      <w:r w:rsidRPr="00E65037">
        <w:rPr>
          <w:rFonts w:ascii="Times New Roman" w:hAnsi="Times New Roman" w:cs="Times New Roman"/>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1" w:history="1">
        <w:r w:rsidRPr="00E65037">
          <w:rPr>
            <w:rFonts w:ascii="Times New Roman" w:hAnsi="Times New Roman" w:cs="Times New Roman"/>
            <w:sz w:val="24"/>
            <w:szCs w:val="24"/>
          </w:rPr>
          <w:t>статьей 19.28</w:t>
        </w:r>
      </w:hyperlink>
      <w:r w:rsidRPr="00E65037">
        <w:rPr>
          <w:rFonts w:ascii="Times New Roman" w:hAnsi="Times New Roman" w:cs="Times New Roman"/>
          <w:sz w:val="24"/>
          <w:szCs w:val="24"/>
        </w:rPr>
        <w:t xml:space="preserve"> Кодекса Российской Федерации об административных правонарушениях;</w:t>
      </w:r>
    </w:p>
    <w:p w:rsidR="00B924A8" w:rsidRPr="00E65037" w:rsidRDefault="00B924A8" w:rsidP="00360E23">
      <w:pPr>
        <w:adjustRightInd w:val="0"/>
        <w:spacing w:before="200" w:after="0" w:line="240" w:lineRule="auto"/>
        <w:jc w:val="both"/>
        <w:rPr>
          <w:rFonts w:ascii="Times New Roman" w:hAnsi="Times New Roman" w:cs="Times New Roman"/>
          <w:sz w:val="24"/>
          <w:szCs w:val="24"/>
        </w:rPr>
      </w:pPr>
      <w:r w:rsidRPr="00E65037">
        <w:rPr>
          <w:rFonts w:ascii="Times New Roman" w:hAnsi="Times New Roman" w:cs="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B924A8" w:rsidRPr="00E65037" w:rsidRDefault="00B924A8" w:rsidP="00B924A8">
      <w:pPr>
        <w:adjustRightInd w:val="0"/>
        <w:spacing w:before="200" w:after="0" w:line="240" w:lineRule="auto"/>
        <w:jc w:val="both"/>
        <w:rPr>
          <w:rFonts w:ascii="Times New Roman" w:hAnsi="Times New Roman" w:cs="Times New Roman"/>
          <w:sz w:val="24"/>
          <w:szCs w:val="24"/>
        </w:rPr>
      </w:pPr>
      <w:r w:rsidRPr="00E65037">
        <w:rPr>
          <w:rFonts w:ascii="Times New Roman" w:hAnsi="Times New Roman" w:cs="Times New Roman"/>
          <w:sz w:val="24"/>
          <w:szCs w:val="24"/>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E65037">
        <w:rPr>
          <w:rFonts w:ascii="Times New Roman" w:hAnsi="Times New Roman" w:cs="Times New Roman"/>
          <w:sz w:val="24"/>
          <w:szCs w:val="24"/>
        </w:rPr>
        <w:t>неполнородный</w:t>
      </w:r>
      <w:proofErr w:type="spellEnd"/>
      <w:r w:rsidRPr="00E65037">
        <w:rPr>
          <w:rFonts w:ascii="Times New Roman" w:hAnsi="Times New Roman" w:cs="Times New Roman"/>
          <w:sz w:val="24"/>
          <w:szCs w:val="24"/>
        </w:rPr>
        <w:t xml:space="preserve"> (имеющий общих с должностным лицом </w:t>
      </w:r>
      <w:r w:rsidRPr="00E65037">
        <w:rPr>
          <w:rFonts w:ascii="Times New Roman" w:hAnsi="Times New Roman" w:cs="Times New Roman"/>
          <w:sz w:val="24"/>
          <w:szCs w:val="24"/>
        </w:rPr>
        <w:lastRenderedPageBreak/>
        <w:t>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B924A8" w:rsidRPr="00E65037" w:rsidRDefault="00B924A8" w:rsidP="00360E23">
      <w:pPr>
        <w:adjustRightInd w:val="0"/>
        <w:spacing w:after="0" w:line="240" w:lineRule="auto"/>
        <w:ind w:firstLine="539"/>
        <w:jc w:val="both"/>
        <w:rPr>
          <w:rFonts w:ascii="Times New Roman" w:hAnsi="Times New Roman" w:cs="Times New Roman"/>
          <w:sz w:val="24"/>
          <w:szCs w:val="24"/>
        </w:rPr>
      </w:pPr>
      <w:r w:rsidRPr="00E65037">
        <w:rPr>
          <w:rFonts w:ascii="Times New Roman"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B924A8" w:rsidRPr="00E65037" w:rsidRDefault="00B924A8" w:rsidP="00360E23">
      <w:pPr>
        <w:adjustRightInd w:val="0"/>
        <w:spacing w:after="0" w:line="240" w:lineRule="auto"/>
        <w:ind w:firstLine="540"/>
        <w:jc w:val="both"/>
        <w:rPr>
          <w:rFonts w:ascii="Times New Roman" w:hAnsi="Times New Roman" w:cs="Times New Roman"/>
          <w:sz w:val="24"/>
          <w:szCs w:val="24"/>
        </w:rPr>
      </w:pPr>
      <w:r w:rsidRPr="00E65037">
        <w:rPr>
          <w:rFonts w:ascii="Times New Roman" w:hAnsi="Times New Roman" w:cs="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B924A8" w:rsidRPr="00E65037" w:rsidRDefault="00B924A8" w:rsidP="00360E23">
      <w:pPr>
        <w:adjustRightInd w:val="0"/>
        <w:spacing w:after="0" w:line="240" w:lineRule="auto"/>
        <w:ind w:firstLine="540"/>
        <w:jc w:val="both"/>
        <w:rPr>
          <w:rFonts w:ascii="Times New Roman" w:hAnsi="Times New Roman" w:cs="Times New Roman"/>
          <w:sz w:val="24"/>
          <w:szCs w:val="24"/>
        </w:rPr>
      </w:pPr>
      <w:r w:rsidRPr="00E65037">
        <w:rPr>
          <w:rFonts w:ascii="Times New Roman" w:hAnsi="Times New Roman" w:cs="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B924A8" w:rsidRPr="00E65037" w:rsidRDefault="00B924A8" w:rsidP="00B924A8">
      <w:pPr>
        <w:adjustRightInd w:val="0"/>
        <w:spacing w:before="200" w:after="0" w:line="240" w:lineRule="auto"/>
        <w:jc w:val="both"/>
        <w:rPr>
          <w:rFonts w:ascii="Times New Roman" w:hAnsi="Times New Roman" w:cs="Times New Roman"/>
          <w:sz w:val="24"/>
          <w:szCs w:val="24"/>
        </w:rPr>
      </w:pPr>
      <w:r w:rsidRPr="00E65037">
        <w:rPr>
          <w:rFonts w:ascii="Times New Roman" w:hAnsi="Times New Roman" w:cs="Times New Roman"/>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B924A8" w:rsidRPr="00E65037" w:rsidRDefault="00B924A8" w:rsidP="00B924A8">
      <w:pPr>
        <w:adjustRightInd w:val="0"/>
        <w:spacing w:before="200" w:after="0" w:line="240" w:lineRule="auto"/>
        <w:jc w:val="both"/>
        <w:rPr>
          <w:rFonts w:ascii="Times New Roman" w:hAnsi="Times New Roman" w:cs="Times New Roman"/>
          <w:sz w:val="24"/>
          <w:szCs w:val="24"/>
        </w:rPr>
      </w:pPr>
      <w:r w:rsidRPr="00E65037">
        <w:rPr>
          <w:rFonts w:ascii="Times New Roman" w:hAnsi="Times New Roman" w:cs="Times New Roman"/>
          <w:sz w:val="24"/>
          <w:szCs w:val="24"/>
        </w:rPr>
        <w:t>- участник закупки не является иностранным агентом;</w:t>
      </w:r>
    </w:p>
    <w:p w:rsidR="00B924A8" w:rsidRPr="00E65037" w:rsidRDefault="00B924A8" w:rsidP="00B924A8">
      <w:pPr>
        <w:adjustRightInd w:val="0"/>
        <w:spacing w:before="200" w:after="0" w:line="240" w:lineRule="auto"/>
        <w:jc w:val="both"/>
        <w:rPr>
          <w:rFonts w:ascii="Times New Roman" w:hAnsi="Times New Roman" w:cs="Times New Roman"/>
          <w:sz w:val="24"/>
          <w:szCs w:val="24"/>
        </w:rPr>
      </w:pPr>
      <w:r w:rsidRPr="00E65037">
        <w:rPr>
          <w:rFonts w:ascii="Times New Roman" w:hAnsi="Times New Roman" w:cs="Times New Roman"/>
          <w:sz w:val="24"/>
          <w:szCs w:val="24"/>
        </w:rPr>
        <w:t>- отсутствие у участника закупки ограничений для участия в закупках, установленных законодательством Российской Федерации.</w:t>
      </w:r>
    </w:p>
    <w:p w:rsidR="00E65037" w:rsidRPr="00E65037" w:rsidRDefault="001A3388" w:rsidP="00B924A8">
      <w:pPr>
        <w:adjustRightInd w:val="0"/>
        <w:spacing w:before="200" w:after="0" w:line="240" w:lineRule="auto"/>
        <w:jc w:val="both"/>
        <w:rPr>
          <w:rFonts w:ascii="Times New Roman" w:hAnsi="Times New Roman" w:cs="Times New Roman"/>
          <w:sz w:val="24"/>
          <w:szCs w:val="24"/>
        </w:rPr>
      </w:pPr>
      <w:r w:rsidRPr="00E65037">
        <w:rPr>
          <w:rFonts w:ascii="Times New Roman" w:hAnsi="Times New Roman" w:cs="Times New Roman"/>
          <w:sz w:val="24"/>
          <w:szCs w:val="24"/>
        </w:rPr>
        <w:t xml:space="preserve">- отсутствие </w:t>
      </w:r>
      <w:r w:rsidR="00E65037" w:rsidRPr="00E65037">
        <w:rPr>
          <w:rFonts w:ascii="Times New Roman" w:hAnsi="Times New Roman" w:cs="Times New Roman"/>
          <w:sz w:val="24"/>
          <w:szCs w:val="24"/>
        </w:rPr>
        <w:t xml:space="preserve">в предусмотренном Федеральным законом № 44-ФЗ </w:t>
      </w:r>
      <w:r w:rsidRPr="00E65037">
        <w:rPr>
          <w:rFonts w:ascii="Times New Roman" w:hAnsi="Times New Roman" w:cs="Times New Roman"/>
          <w:sz w:val="24"/>
          <w:szCs w:val="24"/>
        </w:rPr>
        <w:t xml:space="preserve">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w:t>
      </w:r>
      <w:r w:rsidR="00E65037" w:rsidRPr="00E65037">
        <w:rPr>
          <w:rFonts w:ascii="Times New Roman" w:hAnsi="Times New Roman" w:cs="Times New Roman"/>
          <w:sz w:val="24"/>
          <w:szCs w:val="24"/>
        </w:rPr>
        <w:br/>
      </w:r>
      <w:r w:rsidRPr="00E65037">
        <w:rPr>
          <w:rFonts w:ascii="Times New Roman" w:hAnsi="Times New Roman" w:cs="Times New Roman"/>
          <w:sz w:val="24"/>
          <w:szCs w:val="24"/>
        </w:rPr>
        <w:t xml:space="preserve">с </w:t>
      </w:r>
      <w:hyperlink r:id="rId12" w:history="1">
        <w:r w:rsidRPr="00E65037">
          <w:rPr>
            <w:rFonts w:ascii="Times New Roman" w:hAnsi="Times New Roman" w:cs="Times New Roman"/>
            <w:sz w:val="24"/>
            <w:szCs w:val="24"/>
          </w:rPr>
          <w:t>подпунктом "в" пункта 1 части 1 статьи 43</w:t>
        </w:r>
      </w:hyperlink>
      <w:r w:rsidRPr="00E65037">
        <w:rPr>
          <w:rFonts w:ascii="Times New Roman" w:hAnsi="Times New Roman" w:cs="Times New Roman"/>
          <w:sz w:val="24"/>
          <w:szCs w:val="24"/>
        </w:rPr>
        <w:t xml:space="preserve"> Федерального закона</w:t>
      </w:r>
      <w:r w:rsidR="00E65037" w:rsidRPr="00E65037">
        <w:rPr>
          <w:rFonts w:ascii="Times New Roman" w:hAnsi="Times New Roman" w:cs="Times New Roman"/>
          <w:sz w:val="24"/>
          <w:szCs w:val="24"/>
        </w:rPr>
        <w:t xml:space="preserve"> № 44-ФЗ</w:t>
      </w:r>
      <w:r w:rsidRPr="00E65037">
        <w:rPr>
          <w:rFonts w:ascii="Times New Roman" w:hAnsi="Times New Roman" w:cs="Times New Roman"/>
          <w:sz w:val="24"/>
          <w:szCs w:val="24"/>
        </w:rPr>
        <w:t xml:space="preserve">, если Правительством Российской Федерации не установлено </w:t>
      </w:r>
      <w:hyperlink r:id="rId13" w:history="1">
        <w:r w:rsidRPr="00E65037">
          <w:rPr>
            <w:rFonts w:ascii="Times New Roman" w:hAnsi="Times New Roman" w:cs="Times New Roman"/>
            <w:sz w:val="24"/>
            <w:szCs w:val="24"/>
          </w:rPr>
          <w:t>иное</w:t>
        </w:r>
      </w:hyperlink>
      <w:r w:rsidRPr="00E65037">
        <w:rPr>
          <w:rFonts w:ascii="Times New Roman" w:hAnsi="Times New Roman" w:cs="Times New Roman"/>
          <w:sz w:val="24"/>
          <w:szCs w:val="24"/>
        </w:rPr>
        <w:t xml:space="preserve"> (</w:t>
      </w:r>
      <w:r w:rsidR="006565AA" w:rsidRPr="00E65037">
        <w:rPr>
          <w:rFonts w:ascii="Times New Roman" w:hAnsi="Times New Roman" w:cs="Times New Roman"/>
          <w:sz w:val="24"/>
          <w:szCs w:val="24"/>
        </w:rPr>
        <w:t>в соответствии с ч.</w:t>
      </w:r>
      <w:r w:rsidR="00E65037" w:rsidRPr="00E65037">
        <w:rPr>
          <w:rFonts w:ascii="Times New Roman" w:hAnsi="Times New Roman" w:cs="Times New Roman"/>
          <w:sz w:val="24"/>
          <w:szCs w:val="24"/>
        </w:rPr>
        <w:t xml:space="preserve"> </w:t>
      </w:r>
      <w:r w:rsidRPr="00E65037">
        <w:rPr>
          <w:rFonts w:ascii="Times New Roman" w:hAnsi="Times New Roman" w:cs="Times New Roman"/>
          <w:sz w:val="24"/>
          <w:szCs w:val="24"/>
        </w:rPr>
        <w:t>1</w:t>
      </w:r>
      <w:r w:rsidR="006565AA" w:rsidRPr="00E65037">
        <w:rPr>
          <w:rFonts w:ascii="Times New Roman" w:hAnsi="Times New Roman" w:cs="Times New Roman"/>
          <w:sz w:val="24"/>
          <w:szCs w:val="24"/>
        </w:rPr>
        <w:t>.1</w:t>
      </w:r>
      <w:r w:rsidRPr="00E65037">
        <w:rPr>
          <w:rFonts w:ascii="Times New Roman" w:hAnsi="Times New Roman" w:cs="Times New Roman"/>
          <w:sz w:val="24"/>
          <w:szCs w:val="24"/>
        </w:rPr>
        <w:t xml:space="preserve"> ст. 31 </w:t>
      </w:r>
      <w:r w:rsidR="00E65037" w:rsidRPr="00E65037">
        <w:rPr>
          <w:rFonts w:ascii="Times New Roman" w:hAnsi="Times New Roman" w:cs="Times New Roman"/>
          <w:sz w:val="24"/>
          <w:szCs w:val="24"/>
        </w:rPr>
        <w:t xml:space="preserve">Федерального закона № </w:t>
      </w:r>
      <w:r w:rsidRPr="00E65037">
        <w:rPr>
          <w:rFonts w:ascii="Times New Roman" w:hAnsi="Times New Roman" w:cs="Times New Roman"/>
          <w:sz w:val="24"/>
          <w:szCs w:val="24"/>
        </w:rPr>
        <w:t>44-ФЗ</w:t>
      </w:r>
      <w:r w:rsidR="006565AA" w:rsidRPr="00E65037">
        <w:rPr>
          <w:rFonts w:ascii="Times New Roman" w:hAnsi="Times New Roman" w:cs="Times New Roman"/>
          <w:sz w:val="24"/>
          <w:szCs w:val="24"/>
        </w:rPr>
        <w:t>).</w:t>
      </w:r>
    </w:p>
    <w:sectPr w:rsidR="00E65037" w:rsidRPr="00E65037" w:rsidSect="006565AA">
      <w:pgSz w:w="11906" w:h="16838"/>
      <w:pgMar w:top="567"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F86"/>
    <w:rsid w:val="000E5958"/>
    <w:rsid w:val="001A3388"/>
    <w:rsid w:val="0026597E"/>
    <w:rsid w:val="00360E23"/>
    <w:rsid w:val="003D2F86"/>
    <w:rsid w:val="0043696B"/>
    <w:rsid w:val="004E7EF9"/>
    <w:rsid w:val="00517DD0"/>
    <w:rsid w:val="00527331"/>
    <w:rsid w:val="006565AA"/>
    <w:rsid w:val="007D0CCB"/>
    <w:rsid w:val="007D6850"/>
    <w:rsid w:val="00865E11"/>
    <w:rsid w:val="008B1564"/>
    <w:rsid w:val="0094604A"/>
    <w:rsid w:val="00AE1C8A"/>
    <w:rsid w:val="00B924A8"/>
    <w:rsid w:val="00C222FF"/>
    <w:rsid w:val="00D57313"/>
    <w:rsid w:val="00DE05CD"/>
    <w:rsid w:val="00E220C1"/>
    <w:rsid w:val="00E65037"/>
    <w:rsid w:val="00EF7303"/>
    <w:rsid w:val="00FA2E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09073"/>
  <w15:chartTrackingRefBased/>
  <w15:docId w15:val="{4FFD0153-9DCD-483B-AC55-E25E2EE91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369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4369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2938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36387&amp;dst=2054" TargetMode="External"/><Relationship Id="rId13" Type="http://schemas.openxmlformats.org/officeDocument/2006/relationships/hyperlink" Target="https://login.consultant.ru/link/?req=doc&amp;base=LAW&amp;n=430959&amp;dst=5" TargetMode="External"/><Relationship Id="rId3" Type="http://schemas.openxmlformats.org/officeDocument/2006/relationships/webSettings" Target="webSettings.xml"/><Relationship Id="rId7" Type="http://schemas.openxmlformats.org/officeDocument/2006/relationships/hyperlink" Target="https://login.consultant.ru/link/?req=doc&amp;base=LAW&amp;n=436387&amp;dst=101897" TargetMode="External"/><Relationship Id="rId12" Type="http://schemas.openxmlformats.org/officeDocument/2006/relationships/hyperlink" Target="https://login.consultant.ru/link/?req=doc&amp;base=LAW&amp;n=410704&amp;dst=1202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413154&amp;dst=1104" TargetMode="External"/><Relationship Id="rId11" Type="http://schemas.openxmlformats.org/officeDocument/2006/relationships/hyperlink" Target="https://login.consultant.ru/link/?req=doc&amp;base=LAW&amp;n=422609&amp;dst=2620" TargetMode="External"/><Relationship Id="rId5" Type="http://schemas.openxmlformats.org/officeDocument/2006/relationships/hyperlink" Target="https://login.consultant.ru/link/?req=doc&amp;base=LAW&amp;n=413154&amp;dst=1123" TargetMode="External"/><Relationship Id="rId15" Type="http://schemas.openxmlformats.org/officeDocument/2006/relationships/theme" Target="theme/theme1.xml"/><Relationship Id="rId10" Type="http://schemas.openxmlformats.org/officeDocument/2006/relationships/hyperlink" Target="https://login.consultant.ru/link/?req=doc&amp;base=LAW&amp;n=436387&amp;dst=2086" TargetMode="External"/><Relationship Id="rId4" Type="http://schemas.openxmlformats.org/officeDocument/2006/relationships/hyperlink" Target="https://login.consultant.ru/link/?req=doc&amp;base=LAW&amp;n=422609&amp;dst=512" TargetMode="External"/><Relationship Id="rId9" Type="http://schemas.openxmlformats.org/officeDocument/2006/relationships/hyperlink" Target="https://login.consultant.ru/link/?req=doc&amp;base=LAW&amp;n=436387&amp;dst=207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1022</Words>
  <Characters>5827</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Николаевна Ефименко</dc:creator>
  <cp:keywords/>
  <dc:description/>
  <cp:lastModifiedBy>Демидюк Ярослав Николаевич</cp:lastModifiedBy>
  <cp:revision>2</cp:revision>
  <dcterms:created xsi:type="dcterms:W3CDTF">2026-04-15T08:08:00Z</dcterms:created>
  <dcterms:modified xsi:type="dcterms:W3CDTF">2026-04-15T08:08:00Z</dcterms:modified>
</cp:coreProperties>
</file>