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D604B" w14:textId="77777777" w:rsidR="00573F0E" w:rsidRPr="008C7524" w:rsidRDefault="00573F0E" w:rsidP="00573F0E">
      <w:pPr>
        <w:ind w:left="6379" w:hanging="142"/>
        <w:rPr>
          <w:bCs/>
        </w:rPr>
      </w:pPr>
      <w:r w:rsidRPr="008C7524">
        <w:rPr>
          <w:bCs/>
        </w:rPr>
        <w:t>Приложение № 5</w:t>
      </w:r>
    </w:p>
    <w:p w14:paraId="59D3D01F" w14:textId="77777777" w:rsidR="00573F0E" w:rsidRPr="008C7524" w:rsidRDefault="00573F0E" w:rsidP="00573F0E">
      <w:pPr>
        <w:ind w:left="6379" w:hanging="142"/>
        <w:rPr>
          <w:bCs/>
        </w:rPr>
      </w:pPr>
      <w:r w:rsidRPr="008C7524">
        <w:rPr>
          <w:bCs/>
        </w:rPr>
        <w:t xml:space="preserve">к контракту </w:t>
      </w:r>
      <w:proofErr w:type="gramStart"/>
      <w:r w:rsidRPr="008C7524">
        <w:rPr>
          <w:bCs/>
        </w:rPr>
        <w:t>от  _</w:t>
      </w:r>
      <w:proofErr w:type="gramEnd"/>
      <w:r w:rsidRPr="008C7524">
        <w:rPr>
          <w:bCs/>
        </w:rPr>
        <w:t>______________</w:t>
      </w:r>
    </w:p>
    <w:p w14:paraId="2DE41BEA" w14:textId="77777777" w:rsidR="00573F0E" w:rsidRPr="008C7524" w:rsidRDefault="00573F0E" w:rsidP="00573F0E">
      <w:pPr>
        <w:spacing w:line="276" w:lineRule="auto"/>
        <w:ind w:left="142"/>
      </w:pPr>
      <w:r w:rsidRPr="008C7524">
        <w:rPr>
          <w:bCs/>
        </w:rPr>
        <w:t xml:space="preserve">                                                                                                    № _______________________</w:t>
      </w:r>
    </w:p>
    <w:p w14:paraId="230FB401" w14:textId="77777777" w:rsidR="00573F0E" w:rsidRPr="008C7524" w:rsidRDefault="00573F0E" w:rsidP="00573F0E">
      <w:pPr>
        <w:spacing w:line="276" w:lineRule="auto"/>
        <w:ind w:left="142"/>
        <w:jc w:val="center"/>
      </w:pPr>
    </w:p>
    <w:p w14:paraId="2C795598" w14:textId="77777777" w:rsidR="00573F0E" w:rsidRPr="008C7524" w:rsidRDefault="00573F0E" w:rsidP="00573F0E">
      <w:pPr>
        <w:spacing w:line="276" w:lineRule="auto"/>
        <w:ind w:left="142"/>
        <w:jc w:val="center"/>
      </w:pPr>
      <w:r w:rsidRPr="008C7524">
        <w:t>ТЕХНИЧЕСКОЕ ЗАДАНИЕ</w:t>
      </w:r>
    </w:p>
    <w:p w14:paraId="739B7937" w14:textId="596297B2" w:rsidR="009E069B" w:rsidRDefault="00A87921" w:rsidP="00C254BC">
      <w:pPr>
        <w:spacing w:line="270" w:lineRule="atLeast"/>
        <w:jc w:val="center"/>
        <w:rPr>
          <w:color w:val="000000"/>
        </w:rPr>
      </w:pPr>
      <w:r w:rsidRPr="00A87921">
        <w:rPr>
          <w:color w:val="000000"/>
        </w:rPr>
        <w:t xml:space="preserve">Поставка </w:t>
      </w:r>
      <w:r w:rsidR="00025DB9">
        <w:rPr>
          <w:color w:val="000000"/>
        </w:rPr>
        <w:t>туалетной бумаги</w:t>
      </w:r>
    </w:p>
    <w:p w14:paraId="2747F506" w14:textId="308EDC05" w:rsidR="00573F0E" w:rsidRPr="008C7524" w:rsidRDefault="00573F0E" w:rsidP="00C254BC">
      <w:pPr>
        <w:spacing w:line="270" w:lineRule="atLeast"/>
        <w:jc w:val="center"/>
      </w:pPr>
      <w:r w:rsidRPr="008C7524">
        <w:t>Функциональные, технические, качественные, эксплуатационные характеристики объекта закупки</w:t>
      </w:r>
    </w:p>
    <w:p w14:paraId="0E8FB914" w14:textId="77777777" w:rsidR="00573F0E" w:rsidRPr="008C7524" w:rsidRDefault="00573F0E" w:rsidP="00573F0E">
      <w:pPr>
        <w:spacing w:line="276" w:lineRule="auto"/>
        <w:ind w:firstLine="709"/>
      </w:pPr>
      <w:r w:rsidRPr="008C7524">
        <w:t>В соответствии с Приложением №1 к Техническому заданию.</w:t>
      </w:r>
    </w:p>
    <w:p w14:paraId="3ABBFC33" w14:textId="77777777" w:rsidR="00573F0E" w:rsidRPr="008C7524" w:rsidRDefault="00573F0E" w:rsidP="00573F0E">
      <w:pPr>
        <w:spacing w:line="276" w:lineRule="auto"/>
        <w:ind w:firstLine="709"/>
      </w:pPr>
      <w:r w:rsidRPr="008C7524">
        <w:t>Количество поставляемого товара</w:t>
      </w:r>
    </w:p>
    <w:p w14:paraId="58C6F263" w14:textId="77777777" w:rsidR="00573F0E" w:rsidRPr="008C7524" w:rsidRDefault="00573F0E" w:rsidP="00573F0E">
      <w:pPr>
        <w:spacing w:line="276" w:lineRule="auto"/>
        <w:ind w:firstLine="709"/>
      </w:pPr>
      <w:r w:rsidRPr="008C7524">
        <w:t>В соответствии с таблицей Приложение №1 к Техническому заданию.</w:t>
      </w:r>
    </w:p>
    <w:p w14:paraId="634DB334" w14:textId="77777777" w:rsidR="00573F0E" w:rsidRPr="008C7524" w:rsidRDefault="00573F0E" w:rsidP="00573F0E">
      <w:pPr>
        <w:pStyle w:val="a9"/>
        <w:numPr>
          <w:ilvl w:val="2"/>
          <w:numId w:val="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Требования к потребительским свойствам и качественным характеристикам товара</w:t>
      </w:r>
    </w:p>
    <w:p w14:paraId="36E0B9AB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Товар должен быть пригоден для использования в соответствии со своим назначением и соответствовать функциональным характеристикам, установленным производителем для товара. Товар должен быть новым (не восстановленным, не отремонтированным, не бывшим в употреблении), промышленного производства, смонтированным из новых деталей без использования бывших в употреблении элементов, сертифицированным, не иметь дефектов в конструкции, материалах и при функционировании в процессе эксплуатации. Копии сертификатов соответствия, заверенные печатью Поставщика (при наличии печати), должны входить в комплект поставки.</w:t>
      </w:r>
    </w:p>
    <w:p w14:paraId="663F9E8C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Товар должен быть свободным от прав на него третьих лиц и других обременений.</w:t>
      </w:r>
    </w:p>
    <w:p w14:paraId="31B2615D" w14:textId="77777777" w:rsidR="00573F0E" w:rsidRPr="008C7524" w:rsidRDefault="00573F0E" w:rsidP="00573F0E">
      <w:pPr>
        <w:pStyle w:val="a9"/>
        <w:numPr>
          <w:ilvl w:val="2"/>
          <w:numId w:val="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Общие требования к поставке</w:t>
      </w:r>
    </w:p>
    <w:p w14:paraId="234DF3F8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Не позднее чем за 1 (Один) рабочий день до начала поставки товара Поставщик предоставляет Грузополучателю посредством факсимильной связи и/или по электронной почте полные сведения о поставке товара c указанием номера Контракта, наименований и количества единиц товара, фамилий, имён и отчеств лиц, сопровождающих доставку (отгрузку) товара, марки и государственного регистрационного номера автотранспорта, осуществляющего доставку, и согласовывает с Грузополучателем точное время и дату поставки товара.</w:t>
      </w:r>
    </w:p>
    <w:p w14:paraId="00953A01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Для прохода к месту поставки товара у сотрудников Поставщика, сопровождающих доставку, необходимо наличие паспорта гражданина Российской Федерации.</w:t>
      </w:r>
    </w:p>
    <w:p w14:paraId="77DEE1B8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Поставка товара должна включать в себя следующие мероприятия:</w:t>
      </w:r>
    </w:p>
    <w:p w14:paraId="3C865A3D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 доставка товара по адресу (адресам) поставки;</w:t>
      </w:r>
    </w:p>
    <w:p w14:paraId="0940A80F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 погрузочно-разгрузочные работы (в т. ч. подъём на этаж);</w:t>
      </w:r>
    </w:p>
    <w:p w14:paraId="107C0F62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 проверка упаковки и маркировки товара;</w:t>
      </w:r>
    </w:p>
    <w:p w14:paraId="0266E478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 распаковка;</w:t>
      </w:r>
    </w:p>
    <w:p w14:paraId="765AD195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 уборка упаковочного материала;</w:t>
      </w:r>
    </w:p>
    <w:p w14:paraId="152747EE" w14:textId="77777777" w:rsidR="00573F0E" w:rsidRPr="008C7524" w:rsidRDefault="00FC59BB" w:rsidP="00FC59BB">
      <w:pPr>
        <w:pStyle w:val="1"/>
        <w:numPr>
          <w:ilvl w:val="0"/>
          <w:numId w:val="0"/>
        </w:numPr>
        <w:ind w:left="714" w:hanging="348"/>
        <w:rPr>
          <w:sz w:val="24"/>
          <w:szCs w:val="24"/>
        </w:rPr>
      </w:pPr>
      <w:r w:rsidRPr="008C7524">
        <w:rPr>
          <w:sz w:val="24"/>
          <w:szCs w:val="24"/>
        </w:rPr>
        <w:t xml:space="preserve">      </w:t>
      </w:r>
      <w:r w:rsidR="00573F0E" w:rsidRPr="008C7524">
        <w:rPr>
          <w:sz w:val="24"/>
          <w:szCs w:val="24"/>
        </w:rPr>
        <w:t>- приём-передача товара;</w:t>
      </w:r>
    </w:p>
    <w:p w14:paraId="1EFF203F" w14:textId="77777777" w:rsidR="00573F0E" w:rsidRPr="008C7524" w:rsidRDefault="00573F0E" w:rsidP="00573F0E">
      <w:pPr>
        <w:pStyle w:val="a9"/>
        <w:ind w:left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Перечисленные выше мероприятия должны производиться в день поставки по адресу поставки товара.</w:t>
      </w:r>
    </w:p>
    <w:p w14:paraId="3C84DFDD" w14:textId="77777777" w:rsidR="00573F0E" w:rsidRPr="008C7524" w:rsidRDefault="00573F0E" w:rsidP="00573F0E">
      <w:pPr>
        <w:pStyle w:val="a9"/>
        <w:numPr>
          <w:ilvl w:val="2"/>
          <w:numId w:val="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 xml:space="preserve"> Требования к комплектации и принадлежностям товара</w:t>
      </w:r>
    </w:p>
    <w:p w14:paraId="508CE5FE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Товар передаётся Грузополучателю, с необходимыми принадлежностями, включая, но не ограничиваясь: копии сертификатов и лицензий, инструкции (памятки, руководство пользователя) на русском языке, паспорта на товар, гарантийные талоны (сервисные книжки) и т.п., на товар на бумажном носителе, при этом должны быть выполнены следующие требования:</w:t>
      </w:r>
    </w:p>
    <w:p w14:paraId="486030C4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 документация должна передаваться в полном объёме, предоставляемом</w:t>
      </w:r>
    </w:p>
    <w:p w14:paraId="2D3BB3D5" w14:textId="77777777" w:rsidR="00573F0E" w:rsidRPr="008C7524" w:rsidRDefault="00573F0E" w:rsidP="00573F0E">
      <w:pPr>
        <w:pStyle w:val="1"/>
        <w:numPr>
          <w:ilvl w:val="0"/>
          <w:numId w:val="0"/>
        </w:numPr>
        <w:ind w:left="709" w:hanging="709"/>
        <w:rPr>
          <w:sz w:val="24"/>
          <w:szCs w:val="24"/>
        </w:rPr>
      </w:pPr>
      <w:r w:rsidRPr="008C7524">
        <w:rPr>
          <w:sz w:val="24"/>
          <w:szCs w:val="24"/>
        </w:rPr>
        <w:t>фирмой-изготовителем;</w:t>
      </w:r>
    </w:p>
    <w:p w14:paraId="666ECA0B" w14:textId="77777777" w:rsidR="00573F0E" w:rsidRPr="008C7524" w:rsidRDefault="00573F0E" w:rsidP="00573F0E">
      <w:pPr>
        <w:pStyle w:val="1"/>
        <w:numPr>
          <w:ilvl w:val="0"/>
          <w:numId w:val="0"/>
        </w:numPr>
        <w:tabs>
          <w:tab w:val="left" w:pos="993"/>
        </w:tabs>
        <w:ind w:firstLine="709"/>
        <w:rPr>
          <w:sz w:val="24"/>
          <w:szCs w:val="24"/>
        </w:rPr>
      </w:pPr>
      <w:r w:rsidRPr="008C7524">
        <w:rPr>
          <w:sz w:val="24"/>
          <w:szCs w:val="24"/>
        </w:rPr>
        <w:t>- вся предоставляемая документация должна быть на русском языке;</w:t>
      </w:r>
    </w:p>
    <w:p w14:paraId="4349F5C4" w14:textId="77777777" w:rsidR="00573F0E" w:rsidRPr="008C7524" w:rsidRDefault="00573F0E" w:rsidP="00573F0E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 w:rsidRPr="008C7524">
        <w:rPr>
          <w:sz w:val="24"/>
          <w:szCs w:val="24"/>
        </w:rPr>
        <w:t xml:space="preserve">- недопустимо предоставлять документацию в виде </w:t>
      </w:r>
      <w:proofErr w:type="gramStart"/>
      <w:r w:rsidRPr="008C7524">
        <w:rPr>
          <w:sz w:val="24"/>
          <w:szCs w:val="24"/>
        </w:rPr>
        <w:t>ксерокопий</w:t>
      </w:r>
      <w:r w:rsidRPr="008C7524">
        <w:rPr>
          <w:sz w:val="24"/>
          <w:szCs w:val="24"/>
        </w:rPr>
        <w:br/>
        <w:t>(</w:t>
      </w:r>
      <w:proofErr w:type="gramEnd"/>
      <w:r w:rsidRPr="008C7524">
        <w:rPr>
          <w:sz w:val="24"/>
          <w:szCs w:val="24"/>
        </w:rPr>
        <w:t>за исключением сертификатов и лицензий, предоставляемых в виде заверенных Поставщиком копий).</w:t>
      </w:r>
    </w:p>
    <w:p w14:paraId="07663E04" w14:textId="77777777" w:rsidR="00573F0E" w:rsidRPr="008C7524" w:rsidRDefault="00573F0E" w:rsidP="00573F0E">
      <w:pPr>
        <w:spacing w:line="276" w:lineRule="auto"/>
        <w:ind w:firstLine="709"/>
      </w:pPr>
      <w:r w:rsidRPr="008C7524">
        <w:lastRenderedPageBreak/>
        <w:t>Документация должна содержать полную информацию по видам</w:t>
      </w:r>
      <w:r w:rsidRPr="008C7524">
        <w:br/>
        <w:t>и периодичности обслуживания товара, а также рекомендации по его сервисному обслуживанию.</w:t>
      </w:r>
    </w:p>
    <w:p w14:paraId="7865E2CF" w14:textId="77777777" w:rsidR="00573F0E" w:rsidRPr="008C7524" w:rsidRDefault="00573F0E" w:rsidP="00573F0E">
      <w:pPr>
        <w:pStyle w:val="a9"/>
        <w:numPr>
          <w:ilvl w:val="2"/>
          <w:numId w:val="4"/>
        </w:numPr>
        <w:ind w:left="0" w:firstLine="709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 xml:space="preserve"> Требования к порядку приёма-передачи товара</w:t>
      </w:r>
    </w:p>
    <w:p w14:paraId="77BB2AB6" w14:textId="77777777" w:rsidR="00573F0E" w:rsidRPr="008C7524" w:rsidRDefault="00573F0E" w:rsidP="00573F0E">
      <w:pPr>
        <w:spacing w:line="276" w:lineRule="auto"/>
        <w:ind w:firstLine="709"/>
      </w:pPr>
      <w:r w:rsidRPr="008C7524">
        <w:t>Непосредственно перед осуществлением приёма-передачи товара Грузополучателем выполняется входной контроль товара (проверка соответствия качества, количества, ассортимента, комплектности и других характеристик товара настоящему техническому заданию.</w:t>
      </w:r>
    </w:p>
    <w:p w14:paraId="626290B6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 xml:space="preserve"> и условиям Контракта), и проверка работоспособности товара. Для проверки работоспособности необходимо:</w:t>
      </w:r>
    </w:p>
    <w:p w14:paraId="7A56750C" w14:textId="77777777" w:rsidR="00573F0E" w:rsidRPr="008C7524" w:rsidRDefault="00573F0E" w:rsidP="00573F0E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 w:rsidRPr="008C7524">
        <w:rPr>
          <w:sz w:val="24"/>
          <w:szCs w:val="24"/>
        </w:rPr>
        <w:t>- подключить товар к сети электропитания;</w:t>
      </w:r>
    </w:p>
    <w:p w14:paraId="61D552E1" w14:textId="77777777" w:rsidR="00573F0E" w:rsidRPr="008C7524" w:rsidRDefault="00573F0E" w:rsidP="00573F0E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 w:rsidRPr="008C7524">
        <w:rPr>
          <w:sz w:val="24"/>
          <w:szCs w:val="24"/>
        </w:rPr>
        <w:t>- проверить (путём выполнения стандартных операций, определяемых эксплуатационной документацией) выполнение функций товаром в соответствии со своим назначением.</w:t>
      </w:r>
    </w:p>
    <w:p w14:paraId="4FD975F4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В случае выявления несоответствий (поставки некачественного товара, некомплектности поставки) Поставщик обязан устранить все недостатки в сроки, предусмотренные Контрактом.</w:t>
      </w:r>
    </w:p>
    <w:p w14:paraId="648EE0EA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В день поставки товара Грузополучателю Поставщик обязан передать Грузополучателю оригиналы следующих документов:</w:t>
      </w:r>
    </w:p>
    <w:p w14:paraId="58575197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 сводный гарантийный талон на товар, подписанный Поставщиком, с указанием в нем условий гарантии, наименование товара серийного номера;</w:t>
      </w:r>
    </w:p>
    <w:p w14:paraId="28E1ECDE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- сертификат (декларацию о соответствии), обязательные для поставленного товара, и иные документы, подтверждающие качество товара, оформленные в соответствии с действующим законодательством Российской Федерации (при наличии требования законодательства Российской Федерации к обязательной сертификации поставляемого товара);</w:t>
      </w:r>
    </w:p>
    <w:p w14:paraId="7E48C069" w14:textId="77777777" w:rsidR="00573F0E" w:rsidRPr="008C7524" w:rsidRDefault="00573F0E" w:rsidP="00573F0E">
      <w:pPr>
        <w:pStyle w:val="a8"/>
        <w:rPr>
          <w:sz w:val="24"/>
          <w:szCs w:val="24"/>
        </w:rPr>
      </w:pPr>
      <w:r w:rsidRPr="008C7524">
        <w:rPr>
          <w:sz w:val="24"/>
          <w:szCs w:val="24"/>
        </w:rPr>
        <w:t>- декларацию о стране происхождения товара и (или) документы, подтверждающие, что товар произведен на территории Российской Федерации (при наличии).</w:t>
      </w:r>
    </w:p>
    <w:p w14:paraId="2D9AE139" w14:textId="4BABD9B3" w:rsidR="00573F0E" w:rsidRPr="008C7524" w:rsidRDefault="00573F0E" w:rsidP="000E22B0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contextualSpacing/>
        <w:rPr>
          <w:rFonts w:eastAsia="Calibri"/>
          <w:lang w:eastAsia="en-US"/>
        </w:rPr>
      </w:pPr>
      <w:r w:rsidRPr="008C7524">
        <w:rPr>
          <w:rFonts w:eastAsia="Calibri"/>
          <w:lang w:eastAsia="en-US"/>
        </w:rPr>
        <w:t xml:space="preserve">В течении 15 рабочих дней с момента поставки товара Поставщик обязан направить Заказчику посредством ПИК ЕАСУЗ </w:t>
      </w:r>
      <w:r w:rsidR="000E22B0" w:rsidRPr="008C7524">
        <w:rPr>
          <w:rFonts w:eastAsia="Calibri"/>
          <w:lang w:eastAsia="en-US"/>
        </w:rPr>
        <w:t>документы в соответствии с приложением 3</w:t>
      </w:r>
    </w:p>
    <w:p w14:paraId="29BF091F" w14:textId="77777777" w:rsidR="00573F0E" w:rsidRPr="008C7524" w:rsidRDefault="00573F0E" w:rsidP="00573F0E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8C7524">
        <w:rPr>
          <w:rFonts w:eastAsia="Calibri"/>
          <w:lang w:eastAsia="en-US"/>
        </w:rPr>
        <w:tab/>
      </w:r>
    </w:p>
    <w:p w14:paraId="20CDB3B2" w14:textId="77777777" w:rsidR="00573F0E" w:rsidRPr="008C7524" w:rsidRDefault="00573F0E" w:rsidP="00573F0E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contextualSpacing/>
        <w:rPr>
          <w:rFonts w:eastAsia="Calibri"/>
          <w:lang w:eastAsia="en-US"/>
        </w:rPr>
      </w:pPr>
    </w:p>
    <w:p w14:paraId="0E736771" w14:textId="77777777" w:rsidR="00573F0E" w:rsidRPr="008C7524" w:rsidRDefault="00573F0E" w:rsidP="00573F0E">
      <w:pPr>
        <w:pStyle w:val="a9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Гарантийные обязательства</w:t>
      </w:r>
    </w:p>
    <w:p w14:paraId="7C54213B" w14:textId="77777777" w:rsidR="00573F0E" w:rsidRPr="008C7524" w:rsidRDefault="00573F0E" w:rsidP="00573F0E">
      <w:pPr>
        <w:pStyle w:val="a9"/>
        <w:ind w:left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 xml:space="preserve">Гарантийный срок на поставляемый товар должен составлять не менее 12 (двенадцати) месяцев с даты подписания </w:t>
      </w:r>
      <w:r w:rsidR="00FC59BB" w:rsidRPr="008C7524">
        <w:rPr>
          <w:rFonts w:ascii="Times New Roman" w:hAnsi="Times New Roman"/>
          <w:sz w:val="24"/>
          <w:szCs w:val="24"/>
        </w:rPr>
        <w:t>УПД</w:t>
      </w:r>
      <w:r w:rsidRPr="008C7524">
        <w:rPr>
          <w:rFonts w:ascii="Times New Roman" w:hAnsi="Times New Roman"/>
          <w:sz w:val="24"/>
          <w:szCs w:val="24"/>
        </w:rPr>
        <w:t xml:space="preserve"> Заказчиком. Если производителем установлены стандартные гарантийные сроки, превышающие запрашиваемый гарантийный срок, то гарантийный срок на товар устанавливается продолжительностью не менее срока, установленного производителем.</w:t>
      </w:r>
    </w:p>
    <w:p w14:paraId="428BC3B4" w14:textId="77777777" w:rsidR="00573F0E" w:rsidRPr="008C7524" w:rsidRDefault="00573F0E" w:rsidP="00573F0E">
      <w:pPr>
        <w:pStyle w:val="a9"/>
        <w:ind w:left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Поставщик обязан предоставить техническую поддержку на поставляемый товар в течение гарантийного срока. Техническая поддержка предоставляется специалистами Поставщика без дополнительных расходов Заказчика.</w:t>
      </w:r>
    </w:p>
    <w:p w14:paraId="06DFA031" w14:textId="77777777" w:rsidR="00573F0E" w:rsidRPr="008C7524" w:rsidRDefault="00573F0E" w:rsidP="00573F0E">
      <w:pPr>
        <w:pStyle w:val="a9"/>
        <w:ind w:hanging="11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 xml:space="preserve">В гарантийный период Поставщик обязан обеспечить: </w:t>
      </w:r>
    </w:p>
    <w:p w14:paraId="4C113C6F" w14:textId="77777777" w:rsidR="00573F0E" w:rsidRPr="008C7524" w:rsidRDefault="00573F0E" w:rsidP="00573F0E">
      <w:pPr>
        <w:pStyle w:val="a9"/>
        <w:ind w:hanging="72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 xml:space="preserve">- первоначальную диагностику неисправностей и выезд специалиста к месту обнаружения </w:t>
      </w:r>
    </w:p>
    <w:p w14:paraId="4C4856D9" w14:textId="77777777" w:rsidR="00573F0E" w:rsidRPr="008C7524" w:rsidRDefault="00573F0E" w:rsidP="00573F0E">
      <w:pPr>
        <w:pStyle w:val="a9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- консультирование по вопросам поддержки поставленного Товара в работоспособном состоянии.</w:t>
      </w:r>
    </w:p>
    <w:p w14:paraId="0E38AB96" w14:textId="77777777" w:rsidR="00573F0E" w:rsidRPr="008C7524" w:rsidRDefault="00573F0E" w:rsidP="00573F0E">
      <w:pPr>
        <w:pStyle w:val="a9"/>
        <w:ind w:left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 xml:space="preserve">6. Сроки поставки товара </w:t>
      </w:r>
    </w:p>
    <w:p w14:paraId="2F1B4A6C" w14:textId="77777777" w:rsidR="00573F0E" w:rsidRPr="008C7524" w:rsidRDefault="00573F0E" w:rsidP="00573F0E">
      <w:pPr>
        <w:pStyle w:val="a9"/>
        <w:ind w:left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Срок поставки товара Грузополучателю – согласно приложению 2 Контракта</w:t>
      </w:r>
    </w:p>
    <w:p w14:paraId="4502DC2A" w14:textId="77777777" w:rsidR="00573F0E" w:rsidRPr="008C7524" w:rsidRDefault="00573F0E" w:rsidP="00573F0E">
      <w:pPr>
        <w:pStyle w:val="a9"/>
        <w:ind w:left="0"/>
        <w:jc w:val="both"/>
        <w:rPr>
          <w:rFonts w:ascii="Times New Roman" w:hAnsi="Times New Roman"/>
          <w:sz w:val="24"/>
          <w:szCs w:val="24"/>
        </w:rPr>
      </w:pPr>
      <w:r w:rsidRPr="008C7524">
        <w:rPr>
          <w:rFonts w:ascii="Times New Roman" w:hAnsi="Times New Roman"/>
          <w:sz w:val="24"/>
          <w:szCs w:val="24"/>
        </w:rPr>
        <w:t>7.  Порядок оплаты товара, работ, услуг</w:t>
      </w:r>
    </w:p>
    <w:p w14:paraId="19C50350" w14:textId="77777777" w:rsidR="00573F0E" w:rsidRPr="008C7524" w:rsidRDefault="00573F0E" w:rsidP="00573F0E">
      <w:pPr>
        <w:pStyle w:val="a9"/>
        <w:shd w:val="clear" w:color="auto" w:fill="FFFFFF"/>
        <w:tabs>
          <w:tab w:val="left" w:pos="0"/>
          <w:tab w:val="left" w:pos="851"/>
        </w:tabs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C7524">
        <w:rPr>
          <w:rFonts w:ascii="Times New Roman" w:hAnsi="Times New Roman"/>
          <w:sz w:val="24"/>
          <w:szCs w:val="24"/>
        </w:rPr>
        <w:t xml:space="preserve">8. </w:t>
      </w:r>
      <w:r w:rsidRPr="008C7524">
        <w:rPr>
          <w:rFonts w:ascii="Times New Roman" w:hAnsi="Times New Roman"/>
          <w:sz w:val="24"/>
          <w:szCs w:val="24"/>
          <w:lang w:eastAsia="ru-RU"/>
        </w:rPr>
        <w:t xml:space="preserve">Цена Контракта включает в себя все расходы, связанные с поставкой товара, в том числе расходы по доставке, разгрузке товара, </w:t>
      </w:r>
      <w:r w:rsidRPr="008C7524">
        <w:rPr>
          <w:rFonts w:ascii="Times New Roman" w:hAnsi="Times New Roman"/>
          <w:sz w:val="24"/>
          <w:szCs w:val="24"/>
        </w:rPr>
        <w:t>установке товара.</w:t>
      </w:r>
      <w:r w:rsidRPr="008C7524">
        <w:rPr>
          <w:rFonts w:ascii="Times New Roman" w:hAnsi="Times New Roman"/>
          <w:sz w:val="24"/>
          <w:szCs w:val="24"/>
          <w:lang w:eastAsia="ru-RU"/>
        </w:rPr>
        <w:t xml:space="preserve"> Неучтенные затраты Поставщика по Контракту, связанные с исполнением Контракта, но не включенные в Цену Контракта, не подлежат оплате Заказчиком.</w:t>
      </w:r>
    </w:p>
    <w:p w14:paraId="361CD58D" w14:textId="77777777" w:rsidR="00573F0E" w:rsidRPr="008C7524" w:rsidRDefault="00573F0E" w:rsidP="00573F0E">
      <w:pPr>
        <w:pStyle w:val="a9"/>
        <w:ind w:left="709" w:firstLine="0"/>
        <w:jc w:val="both"/>
        <w:rPr>
          <w:rFonts w:ascii="Times New Roman" w:hAnsi="Times New Roman"/>
          <w:sz w:val="24"/>
          <w:szCs w:val="24"/>
        </w:rPr>
      </w:pPr>
    </w:p>
    <w:p w14:paraId="0B3952A0" w14:textId="77777777" w:rsidR="00573F0E" w:rsidRPr="008C7524" w:rsidRDefault="00573F0E" w:rsidP="00573F0E">
      <w:pPr>
        <w:spacing w:line="360" w:lineRule="auto"/>
      </w:pPr>
      <w:r w:rsidRPr="008C7524">
        <w:t xml:space="preserve">После окончания торгов победитель должен направить в течение 2 рабочих дней на почту </w:t>
      </w:r>
      <w:hyperlink r:id="rId5" w:history="1">
        <w:r w:rsidRPr="008C7524">
          <w:rPr>
            <w:rStyle w:val="a7"/>
            <w:lang w:val="en-US"/>
          </w:rPr>
          <w:t>ezhishka</w:t>
        </w:r>
        <w:r w:rsidRPr="008C7524">
          <w:rPr>
            <w:rStyle w:val="a7"/>
          </w:rPr>
          <w:t>@</w:t>
        </w:r>
        <w:r w:rsidRPr="008C7524">
          <w:rPr>
            <w:rStyle w:val="a7"/>
            <w:lang w:val="en-US"/>
          </w:rPr>
          <w:t>yandex</w:t>
        </w:r>
        <w:r w:rsidRPr="008C7524">
          <w:rPr>
            <w:rStyle w:val="a7"/>
          </w:rPr>
          <w:t>.</w:t>
        </w:r>
        <w:proofErr w:type="spellStart"/>
        <w:r w:rsidRPr="008C7524">
          <w:rPr>
            <w:rStyle w:val="a7"/>
            <w:lang w:val="en-US"/>
          </w:rPr>
          <w:t>ru</w:t>
        </w:r>
        <w:proofErr w:type="spellEnd"/>
        <w:proofErr w:type="gramStart"/>
      </w:hyperlink>
      <w:r w:rsidRPr="008C7524">
        <w:t xml:space="preserve">  спецификацию</w:t>
      </w:r>
      <w:proofErr w:type="gramEnd"/>
      <w:r w:rsidRPr="008C7524">
        <w:t xml:space="preserve"> и реквизиты. </w:t>
      </w:r>
      <w:r w:rsidRPr="008C7524">
        <w:rPr>
          <w:b/>
        </w:rPr>
        <w:t>Аналоги не предлагать</w:t>
      </w:r>
    </w:p>
    <w:p w14:paraId="312373C8" w14:textId="77777777" w:rsidR="00573F0E" w:rsidRPr="008C7524" w:rsidRDefault="00573F0E" w:rsidP="00573F0E">
      <w:pPr>
        <w:spacing w:line="360" w:lineRule="auto"/>
      </w:pPr>
      <w:r w:rsidRPr="008C7524">
        <w:br w:type="page"/>
      </w:r>
    </w:p>
    <w:p w14:paraId="381D8737" w14:textId="77777777" w:rsidR="00573F0E" w:rsidRPr="008C7524" w:rsidRDefault="00573F0E" w:rsidP="00573F0E">
      <w:pPr>
        <w:spacing w:line="360" w:lineRule="auto"/>
        <w:jc w:val="right"/>
      </w:pPr>
      <w:r w:rsidRPr="008C7524">
        <w:lastRenderedPageBreak/>
        <w:t>Приложение 1</w:t>
      </w:r>
    </w:p>
    <w:p w14:paraId="5FD90E5D" w14:textId="4B3CA208" w:rsidR="003D6AD1" w:rsidRPr="008C7524" w:rsidRDefault="007121F2" w:rsidP="00573F0E">
      <w:pPr>
        <w:numPr>
          <w:ilvl w:val="0"/>
          <w:numId w:val="1"/>
        </w:numPr>
        <w:spacing w:line="360" w:lineRule="auto"/>
        <w:jc w:val="both"/>
      </w:pPr>
      <w:r w:rsidRPr="008C7524">
        <w:t>Наименование, характеристики и объем поставляемых товаров</w:t>
      </w:r>
    </w:p>
    <w:tbl>
      <w:tblPr>
        <w:tblpPr w:leftFromText="180" w:rightFromText="180" w:vertAnchor="text" w:horzAnchor="page" w:tblpX="1210" w:tblpY="2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3827"/>
        <w:gridCol w:w="2835"/>
      </w:tblGrid>
      <w:tr w:rsidR="00A87921" w:rsidRPr="008C7524" w14:paraId="224B2497" w14:textId="57A406D8" w:rsidTr="00A87921">
        <w:trPr>
          <w:tblHeader/>
        </w:trPr>
        <w:tc>
          <w:tcPr>
            <w:tcW w:w="846" w:type="dxa"/>
            <w:shd w:val="clear" w:color="auto" w:fill="auto"/>
          </w:tcPr>
          <w:p w14:paraId="2508E745" w14:textId="77777777" w:rsidR="00A87921" w:rsidRPr="008C7524" w:rsidRDefault="00A87921" w:rsidP="00D51839">
            <w:pPr>
              <w:pStyle w:val="ab"/>
              <w:ind w:left="360"/>
            </w:pPr>
          </w:p>
        </w:tc>
        <w:tc>
          <w:tcPr>
            <w:tcW w:w="2410" w:type="dxa"/>
            <w:shd w:val="clear" w:color="auto" w:fill="auto"/>
          </w:tcPr>
          <w:p w14:paraId="619D019B" w14:textId="77777777" w:rsidR="00A87921" w:rsidRPr="008C7524" w:rsidRDefault="00A87921" w:rsidP="00480952">
            <w:pPr>
              <w:pStyle w:val="12"/>
              <w:rPr>
                <w:b w:val="0"/>
              </w:rPr>
            </w:pPr>
            <w:r w:rsidRPr="008C7524">
              <w:rPr>
                <w:b w:val="0"/>
              </w:rPr>
              <w:t>Наименование объекта закупки</w:t>
            </w:r>
          </w:p>
        </w:tc>
        <w:tc>
          <w:tcPr>
            <w:tcW w:w="3827" w:type="dxa"/>
          </w:tcPr>
          <w:p w14:paraId="5B16321F" w14:textId="77777777" w:rsidR="00A87921" w:rsidRDefault="00A87921" w:rsidP="00480952">
            <w:pPr>
              <w:pStyle w:val="12"/>
              <w:rPr>
                <w:b w:val="0"/>
              </w:rPr>
            </w:pPr>
          </w:p>
        </w:tc>
        <w:tc>
          <w:tcPr>
            <w:tcW w:w="2835" w:type="dxa"/>
          </w:tcPr>
          <w:p w14:paraId="4AA772E5" w14:textId="421C848F" w:rsidR="00A87921" w:rsidRPr="008C7524" w:rsidRDefault="00A87921" w:rsidP="00480952">
            <w:pPr>
              <w:pStyle w:val="12"/>
              <w:rPr>
                <w:b w:val="0"/>
              </w:rPr>
            </w:pPr>
            <w:r>
              <w:rPr>
                <w:b w:val="0"/>
              </w:rPr>
              <w:t>количество</w:t>
            </w:r>
          </w:p>
        </w:tc>
      </w:tr>
      <w:tr w:rsidR="0020564F" w:rsidRPr="008C7524" w14:paraId="034ADB29" w14:textId="14EFA0A6" w:rsidTr="00A87921">
        <w:trPr>
          <w:trHeight w:val="713"/>
        </w:trPr>
        <w:tc>
          <w:tcPr>
            <w:tcW w:w="846" w:type="dxa"/>
            <w:shd w:val="clear" w:color="auto" w:fill="auto"/>
          </w:tcPr>
          <w:p w14:paraId="2608D6FE" w14:textId="77777777" w:rsidR="0020564F" w:rsidRPr="008C7524" w:rsidRDefault="0020564F" w:rsidP="0020564F">
            <w:pPr>
              <w:pStyle w:val="ab"/>
              <w:numPr>
                <w:ilvl w:val="0"/>
                <w:numId w:val="5"/>
              </w:numPr>
            </w:pPr>
          </w:p>
        </w:tc>
        <w:tc>
          <w:tcPr>
            <w:tcW w:w="2410" w:type="dxa"/>
            <w:shd w:val="clear" w:color="auto" w:fill="auto"/>
          </w:tcPr>
          <w:p w14:paraId="3C2C99A7" w14:textId="067B56D9" w:rsidR="0020564F" w:rsidRPr="008C7524" w:rsidRDefault="0020564F" w:rsidP="0020564F">
            <w:pPr>
              <w:pStyle w:val="ab"/>
            </w:pPr>
            <w:r w:rsidRPr="00025DB9">
              <w:t xml:space="preserve">Бумага туалетная рулонная </w:t>
            </w:r>
            <w:proofErr w:type="spellStart"/>
            <w:r w:rsidRPr="00025DB9">
              <w:t>Focus</w:t>
            </w:r>
            <w:proofErr w:type="spellEnd"/>
            <w:r w:rsidRPr="00025DB9">
              <w:t xml:space="preserve"> </w:t>
            </w:r>
            <w:proofErr w:type="spellStart"/>
            <w:r w:rsidRPr="00025DB9">
              <w:t>Eco</w:t>
            </w:r>
            <w:proofErr w:type="spellEnd"/>
            <w:r w:rsidRPr="00025DB9">
              <w:t xml:space="preserve"> </w:t>
            </w:r>
            <w:proofErr w:type="spellStart"/>
            <w:r w:rsidRPr="00025DB9">
              <w:t>Jumbo</w:t>
            </w:r>
            <w:proofErr w:type="spellEnd"/>
            <w:r w:rsidRPr="00025DB9">
              <w:t xml:space="preserve"> T2 1-слойная белая 12 рулонов по 200 метров</w:t>
            </w:r>
          </w:p>
        </w:tc>
        <w:tc>
          <w:tcPr>
            <w:tcW w:w="3827" w:type="dxa"/>
          </w:tcPr>
          <w:p w14:paraId="40A84495" w14:textId="073A8F25" w:rsidR="0020564F" w:rsidRDefault="0020564F" w:rsidP="0020564F">
            <w:pPr>
              <w:pStyle w:val="ab"/>
            </w:pPr>
            <w:r w:rsidRPr="00025DB9">
              <w:t xml:space="preserve">Бумага туалетная рулонная </w:t>
            </w:r>
            <w:proofErr w:type="spellStart"/>
            <w:r w:rsidRPr="00025DB9">
              <w:t>Focus</w:t>
            </w:r>
            <w:proofErr w:type="spellEnd"/>
            <w:r w:rsidRPr="00025DB9">
              <w:t xml:space="preserve"> </w:t>
            </w:r>
            <w:proofErr w:type="spellStart"/>
            <w:r w:rsidRPr="00025DB9">
              <w:t>Eco</w:t>
            </w:r>
            <w:proofErr w:type="spellEnd"/>
            <w:r w:rsidRPr="00025DB9">
              <w:t xml:space="preserve"> </w:t>
            </w:r>
            <w:proofErr w:type="spellStart"/>
            <w:r w:rsidRPr="00025DB9">
              <w:t>Jumbo</w:t>
            </w:r>
            <w:proofErr w:type="spellEnd"/>
            <w:r w:rsidRPr="00025DB9">
              <w:t xml:space="preserve"> T2 1-слойная белая 12 рулонов по 200 метров</w:t>
            </w:r>
          </w:p>
        </w:tc>
        <w:tc>
          <w:tcPr>
            <w:tcW w:w="2835" w:type="dxa"/>
          </w:tcPr>
          <w:p w14:paraId="47F2B188" w14:textId="56890499" w:rsidR="0020564F" w:rsidRPr="001310A5" w:rsidRDefault="0020564F" w:rsidP="0020564F">
            <w:pPr>
              <w:pStyle w:val="ab"/>
              <w:rPr>
                <w:lang w:val="en-US"/>
              </w:rPr>
            </w:pPr>
            <w:r>
              <w:t>40</w:t>
            </w:r>
          </w:p>
        </w:tc>
      </w:tr>
      <w:tr w:rsidR="0020564F" w:rsidRPr="008C7524" w14:paraId="68FDE742" w14:textId="77777777" w:rsidTr="00A87921">
        <w:trPr>
          <w:trHeight w:val="713"/>
        </w:trPr>
        <w:tc>
          <w:tcPr>
            <w:tcW w:w="846" w:type="dxa"/>
            <w:shd w:val="clear" w:color="auto" w:fill="auto"/>
          </w:tcPr>
          <w:p w14:paraId="54E40710" w14:textId="77777777" w:rsidR="0020564F" w:rsidRPr="008C7524" w:rsidRDefault="0020564F" w:rsidP="0020564F">
            <w:pPr>
              <w:pStyle w:val="ab"/>
              <w:numPr>
                <w:ilvl w:val="0"/>
                <w:numId w:val="5"/>
              </w:numPr>
            </w:pPr>
          </w:p>
        </w:tc>
        <w:tc>
          <w:tcPr>
            <w:tcW w:w="2410" w:type="dxa"/>
            <w:shd w:val="clear" w:color="auto" w:fill="auto"/>
          </w:tcPr>
          <w:p w14:paraId="4AEFCFF9" w14:textId="404C2B9E" w:rsidR="0020564F" w:rsidRPr="00025DB9" w:rsidRDefault="0020564F" w:rsidP="0020564F">
            <w:pPr>
              <w:pStyle w:val="ab"/>
            </w:pPr>
            <w:r w:rsidRPr="001310A5">
              <w:t xml:space="preserve">Бумага туалетная </w:t>
            </w:r>
            <w:proofErr w:type="spellStart"/>
            <w:r w:rsidRPr="001310A5">
              <w:t>Luscan</w:t>
            </w:r>
            <w:proofErr w:type="spellEnd"/>
            <w:r w:rsidRPr="001310A5">
              <w:t xml:space="preserve"> </w:t>
            </w:r>
            <w:proofErr w:type="spellStart"/>
            <w:r w:rsidRPr="001310A5">
              <w:t>Professional</w:t>
            </w:r>
            <w:proofErr w:type="spellEnd"/>
            <w:r w:rsidRPr="001310A5">
              <w:t xml:space="preserve"> 2-слойная белая (24 рулона в упаковке)</w:t>
            </w:r>
          </w:p>
        </w:tc>
        <w:tc>
          <w:tcPr>
            <w:tcW w:w="3827" w:type="dxa"/>
          </w:tcPr>
          <w:p w14:paraId="6D0A5128" w14:textId="47376605" w:rsidR="0020564F" w:rsidRDefault="0020564F" w:rsidP="0020564F">
            <w:pPr>
              <w:pStyle w:val="ab"/>
            </w:pPr>
            <w:r w:rsidRPr="001310A5">
              <w:t xml:space="preserve">Бумага туалетная </w:t>
            </w:r>
            <w:proofErr w:type="spellStart"/>
            <w:r w:rsidRPr="001310A5">
              <w:t>Luscan</w:t>
            </w:r>
            <w:proofErr w:type="spellEnd"/>
            <w:r w:rsidRPr="001310A5">
              <w:t xml:space="preserve"> </w:t>
            </w:r>
            <w:proofErr w:type="spellStart"/>
            <w:r w:rsidRPr="001310A5">
              <w:t>Professional</w:t>
            </w:r>
            <w:proofErr w:type="spellEnd"/>
            <w:r w:rsidRPr="001310A5">
              <w:t xml:space="preserve"> 2-слойная белая (24 рулона в упаковке)</w:t>
            </w:r>
          </w:p>
        </w:tc>
        <w:tc>
          <w:tcPr>
            <w:tcW w:w="2835" w:type="dxa"/>
          </w:tcPr>
          <w:p w14:paraId="3FD8533B" w14:textId="3DA5A515" w:rsidR="0020564F" w:rsidRDefault="0020564F" w:rsidP="0020564F">
            <w:pPr>
              <w:pStyle w:val="ab"/>
            </w:pPr>
            <w:r>
              <w:t>100</w:t>
            </w:r>
          </w:p>
        </w:tc>
      </w:tr>
      <w:tr w:rsidR="0020564F" w:rsidRPr="008C7524" w14:paraId="32C3C689" w14:textId="77777777" w:rsidTr="00A87921">
        <w:trPr>
          <w:trHeight w:val="713"/>
        </w:trPr>
        <w:tc>
          <w:tcPr>
            <w:tcW w:w="846" w:type="dxa"/>
            <w:shd w:val="clear" w:color="auto" w:fill="auto"/>
          </w:tcPr>
          <w:p w14:paraId="044E6FBB" w14:textId="77777777" w:rsidR="0020564F" w:rsidRPr="008C7524" w:rsidRDefault="0020564F" w:rsidP="0020564F">
            <w:pPr>
              <w:pStyle w:val="ab"/>
              <w:numPr>
                <w:ilvl w:val="0"/>
                <w:numId w:val="5"/>
              </w:numPr>
            </w:pPr>
          </w:p>
        </w:tc>
        <w:tc>
          <w:tcPr>
            <w:tcW w:w="2410" w:type="dxa"/>
            <w:shd w:val="clear" w:color="auto" w:fill="auto"/>
          </w:tcPr>
          <w:p w14:paraId="50211420" w14:textId="5D8E6988" w:rsidR="0020564F" w:rsidRPr="001310A5" w:rsidRDefault="0020564F" w:rsidP="0020564F">
            <w:pPr>
              <w:pStyle w:val="ab"/>
            </w:pPr>
            <w:r w:rsidRPr="0020564F">
              <w:t>Салфетки бумажные 1-слойные 24х24 см белые (100 листов в пачке)</w:t>
            </w:r>
          </w:p>
        </w:tc>
        <w:tc>
          <w:tcPr>
            <w:tcW w:w="3827" w:type="dxa"/>
          </w:tcPr>
          <w:p w14:paraId="200DFC80" w14:textId="6DAE8BBA" w:rsidR="0020564F" w:rsidRDefault="0020564F" w:rsidP="0020564F">
            <w:pPr>
              <w:pStyle w:val="ab"/>
            </w:pPr>
            <w:r w:rsidRPr="0020564F">
              <w:t>Салфетки бумажные 1-слойные 24х24 см белые (100 листов в пачке)</w:t>
            </w:r>
          </w:p>
        </w:tc>
        <w:tc>
          <w:tcPr>
            <w:tcW w:w="2835" w:type="dxa"/>
          </w:tcPr>
          <w:p w14:paraId="539C6B0D" w14:textId="05933060" w:rsidR="0020564F" w:rsidRDefault="0020564F" w:rsidP="0020564F">
            <w:pPr>
              <w:pStyle w:val="ab"/>
            </w:pPr>
            <w:r>
              <w:t>500</w:t>
            </w:r>
          </w:p>
        </w:tc>
      </w:tr>
    </w:tbl>
    <w:p w14:paraId="69C672E8" w14:textId="7D4DCCA9" w:rsidR="003D6AD1" w:rsidRPr="008C7524" w:rsidRDefault="003D6AD1" w:rsidP="00573F0E"/>
    <w:p w14:paraId="7D332544" w14:textId="1B4C0611" w:rsidR="003D6AD1" w:rsidRPr="008C7524" w:rsidRDefault="003D6AD1" w:rsidP="00573F0E">
      <w:bookmarkStart w:id="0" w:name="_GoBack"/>
      <w:bookmarkEnd w:id="0"/>
    </w:p>
    <w:sectPr w:rsidR="003D6AD1" w:rsidRPr="008C7524" w:rsidSect="00BE1EA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B197E"/>
    <w:multiLevelType w:val="hybridMultilevel"/>
    <w:tmpl w:val="0D165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F1ACA"/>
    <w:multiLevelType w:val="multilevel"/>
    <w:tmpl w:val="F4B6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4713C"/>
    <w:multiLevelType w:val="hybridMultilevel"/>
    <w:tmpl w:val="0D165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C1629"/>
    <w:multiLevelType w:val="multilevel"/>
    <w:tmpl w:val="B5FC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B27905"/>
    <w:multiLevelType w:val="hybridMultilevel"/>
    <w:tmpl w:val="6CA21514"/>
    <w:lvl w:ilvl="0" w:tplc="FFA89DF0">
      <w:start w:val="1"/>
      <w:numFmt w:val="decimal"/>
      <w:lvlText w:val="3.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6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AD1"/>
    <w:rsid w:val="00011D24"/>
    <w:rsid w:val="00025DB9"/>
    <w:rsid w:val="000A07EE"/>
    <w:rsid w:val="000E22B0"/>
    <w:rsid w:val="000F15C9"/>
    <w:rsid w:val="001310A5"/>
    <w:rsid w:val="001369A1"/>
    <w:rsid w:val="001771BE"/>
    <w:rsid w:val="0020564F"/>
    <w:rsid w:val="00286918"/>
    <w:rsid w:val="00343CCE"/>
    <w:rsid w:val="00364E10"/>
    <w:rsid w:val="003A078D"/>
    <w:rsid w:val="003A553F"/>
    <w:rsid w:val="003D6AD1"/>
    <w:rsid w:val="00421C80"/>
    <w:rsid w:val="00471C34"/>
    <w:rsid w:val="005042BA"/>
    <w:rsid w:val="00544379"/>
    <w:rsid w:val="005648A4"/>
    <w:rsid w:val="00570194"/>
    <w:rsid w:val="00573F0E"/>
    <w:rsid w:val="00585F51"/>
    <w:rsid w:val="00601DD2"/>
    <w:rsid w:val="006B6EA6"/>
    <w:rsid w:val="006C3E47"/>
    <w:rsid w:val="007063D2"/>
    <w:rsid w:val="007121F2"/>
    <w:rsid w:val="00733BFB"/>
    <w:rsid w:val="00746042"/>
    <w:rsid w:val="00773374"/>
    <w:rsid w:val="00793829"/>
    <w:rsid w:val="007A2629"/>
    <w:rsid w:val="007A5CB2"/>
    <w:rsid w:val="007D70F8"/>
    <w:rsid w:val="007E3BAA"/>
    <w:rsid w:val="00821CB3"/>
    <w:rsid w:val="00824FE7"/>
    <w:rsid w:val="008343AF"/>
    <w:rsid w:val="008C7524"/>
    <w:rsid w:val="008E48DA"/>
    <w:rsid w:val="008F196A"/>
    <w:rsid w:val="009235F6"/>
    <w:rsid w:val="00924C1D"/>
    <w:rsid w:val="00937330"/>
    <w:rsid w:val="009454FD"/>
    <w:rsid w:val="009735D9"/>
    <w:rsid w:val="00974EC4"/>
    <w:rsid w:val="009E069B"/>
    <w:rsid w:val="00A069C9"/>
    <w:rsid w:val="00A42032"/>
    <w:rsid w:val="00A661CF"/>
    <w:rsid w:val="00A86BD1"/>
    <w:rsid w:val="00A87921"/>
    <w:rsid w:val="00A90806"/>
    <w:rsid w:val="00AB6CAE"/>
    <w:rsid w:val="00AC0C9F"/>
    <w:rsid w:val="00BA2CDC"/>
    <w:rsid w:val="00BE1EA2"/>
    <w:rsid w:val="00BF3B18"/>
    <w:rsid w:val="00C01460"/>
    <w:rsid w:val="00C05DA6"/>
    <w:rsid w:val="00C21CAF"/>
    <w:rsid w:val="00C254BC"/>
    <w:rsid w:val="00D103FA"/>
    <w:rsid w:val="00D51839"/>
    <w:rsid w:val="00D617D1"/>
    <w:rsid w:val="00DA1E5F"/>
    <w:rsid w:val="00DB4585"/>
    <w:rsid w:val="00DE2951"/>
    <w:rsid w:val="00E108F2"/>
    <w:rsid w:val="00E51D93"/>
    <w:rsid w:val="00E52A04"/>
    <w:rsid w:val="00EE368B"/>
    <w:rsid w:val="00EF6F6A"/>
    <w:rsid w:val="00F41595"/>
    <w:rsid w:val="00F6572F"/>
    <w:rsid w:val="00F854A8"/>
    <w:rsid w:val="00FA7916"/>
    <w:rsid w:val="00FC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73022"/>
  <w15:chartTrackingRefBased/>
  <w15:docId w15:val="{6C5BC5F7-C5AF-4626-87A8-A14E1FD7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AD1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5701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73F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C75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qFormat/>
    <w:rsid w:val="003D6AD1"/>
    <w:pPr>
      <w:keepNext/>
      <w:spacing w:line="360" w:lineRule="auto"/>
      <w:jc w:val="both"/>
      <w:outlineLvl w:val="3"/>
    </w:pPr>
    <w:rPr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5701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3D6AD1"/>
    <w:pPr>
      <w:spacing w:after="120"/>
    </w:pPr>
    <w:rPr>
      <w:sz w:val="16"/>
      <w:szCs w:val="16"/>
    </w:rPr>
  </w:style>
  <w:style w:type="paragraph" w:styleId="a3">
    <w:name w:val="Body Text"/>
    <w:basedOn w:val="a"/>
    <w:rsid w:val="003D6AD1"/>
    <w:pPr>
      <w:spacing w:after="120"/>
    </w:pPr>
  </w:style>
  <w:style w:type="paragraph" w:customStyle="1" w:styleId="a4">
    <w:name w:val="Знак Знак Знак"/>
    <w:basedOn w:val="a"/>
    <w:rsid w:val="00F657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Normal (Web)"/>
    <w:basedOn w:val="a"/>
    <w:uiPriority w:val="99"/>
    <w:unhideWhenUsed/>
    <w:rsid w:val="007121F2"/>
  </w:style>
  <w:style w:type="character" w:styleId="a6">
    <w:name w:val="Strong"/>
    <w:uiPriority w:val="22"/>
    <w:qFormat/>
    <w:rsid w:val="00EF6F6A"/>
    <w:rPr>
      <w:b/>
      <w:bCs/>
    </w:rPr>
  </w:style>
  <w:style w:type="character" w:styleId="a7">
    <w:name w:val="Hyperlink"/>
    <w:rsid w:val="008E48DA"/>
    <w:rPr>
      <w:color w:val="0000FF"/>
      <w:u w:val="single"/>
    </w:rPr>
  </w:style>
  <w:style w:type="character" w:customStyle="1" w:styleId="blk">
    <w:name w:val="blk"/>
    <w:rsid w:val="008E48DA"/>
  </w:style>
  <w:style w:type="paragraph" w:customStyle="1" w:styleId="a8">
    <w:name w:val="Текст основной"/>
    <w:qFormat/>
    <w:rsid w:val="00573F0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21">
    <w:name w:val="Заголовок 2 ТТ"/>
    <w:basedOn w:val="2"/>
    <w:next w:val="a"/>
    <w:uiPriority w:val="99"/>
    <w:qFormat/>
    <w:rsid w:val="00573F0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76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28"/>
      <w:szCs w:val="28"/>
      <w:lang w:val="x-none"/>
    </w:rPr>
  </w:style>
  <w:style w:type="paragraph" w:customStyle="1" w:styleId="1">
    <w:name w:val="Список 1 маркер"/>
    <w:qFormat/>
    <w:rsid w:val="00573F0E"/>
    <w:pPr>
      <w:numPr>
        <w:numId w:val="3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714" w:hanging="348"/>
      <w:contextualSpacing/>
      <w:jc w:val="both"/>
    </w:pPr>
    <w:rPr>
      <w:sz w:val="28"/>
    </w:rPr>
  </w:style>
  <w:style w:type="paragraph" w:styleId="a9">
    <w:name w:val="List Paragraph"/>
    <w:aliases w:val="Bullet List,FooterText,numbered,Paragraphe de liste1,lp1,it_List1,Абзац списка литеральный"/>
    <w:basedOn w:val="a"/>
    <w:link w:val="aa"/>
    <w:uiPriority w:val="34"/>
    <w:qFormat/>
    <w:rsid w:val="00573F0E"/>
    <w:pPr>
      <w:spacing w:line="276" w:lineRule="auto"/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aliases w:val="Bullet List Знак,FooterText Знак,numbered Знак,Paragraphe de liste1 Знак,lp1 Знак,it_List1 Знак,Абзац списка литеральный Знак"/>
    <w:link w:val="a9"/>
    <w:uiPriority w:val="34"/>
    <w:locked/>
    <w:rsid w:val="00573F0E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573F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2">
    <w:name w:val="Заголовок таблицы1"/>
    <w:basedOn w:val="a"/>
    <w:link w:val="13"/>
    <w:qFormat/>
    <w:rsid w:val="00DE2951"/>
    <w:rPr>
      <w:b/>
      <w:lang w:eastAsia="ar-SA"/>
    </w:rPr>
  </w:style>
  <w:style w:type="character" w:customStyle="1" w:styleId="13">
    <w:name w:val="Заголовок таблицы1 Знак"/>
    <w:basedOn w:val="a0"/>
    <w:link w:val="12"/>
    <w:rsid w:val="00DE2951"/>
    <w:rPr>
      <w:b/>
      <w:sz w:val="24"/>
      <w:szCs w:val="24"/>
      <w:lang w:eastAsia="ar-SA"/>
    </w:rPr>
  </w:style>
  <w:style w:type="paragraph" w:customStyle="1" w:styleId="ab">
    <w:name w:val="Тест таблицы"/>
    <w:basedOn w:val="a"/>
    <w:link w:val="ac"/>
    <w:qFormat/>
    <w:rsid w:val="00DE2951"/>
    <w:pPr>
      <w:suppressAutoHyphens/>
    </w:pPr>
    <w:rPr>
      <w:lang w:eastAsia="ar-SA"/>
    </w:rPr>
  </w:style>
  <w:style w:type="character" w:customStyle="1" w:styleId="ac">
    <w:name w:val="Тест таблицы Знак"/>
    <w:basedOn w:val="a0"/>
    <w:link w:val="ab"/>
    <w:rsid w:val="00DE2951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8C75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5701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Заголовок 1 Знак"/>
    <w:basedOn w:val="a0"/>
    <w:link w:val="10"/>
    <w:rsid w:val="005701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3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6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8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18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37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7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6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348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2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9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04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4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8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03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59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8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3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94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188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9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9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zhishk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Стол компьютерный на металлокаркасе (прямоугольная труба) – размер 900*800*760 мм, столешница ДСП меламин, 16 мм, цвет ольха, клен кант ПВХ по переднему краю столешницы и полки под клавиатуру толщиной 1 мм противоударный, экран передняя стенка, полка под</vt:lpstr>
    </vt:vector>
  </TitlesOfParts>
  <Company/>
  <LinksUpToDate>false</LinksUpToDate>
  <CharactersWithSpaces>6790</CharactersWithSpaces>
  <SharedDoc>false</SharedDoc>
  <HLinks>
    <vt:vector size="6" baseType="variant">
      <vt:variant>
        <vt:i4>3407901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Стол компьютерный на металлокаркасе (прямоугольная труба) – размер 900*800*760 мм, столешница ДСП меламин, 16 мм, цвет ольха, клен кант ПВХ по переднему краю столешницы и полки под клавиатуру толщиной 1 мм противоударный, экран передняя стенка, полка под</dc:title>
  <dc:subject/>
  <dc:creator>pc30</dc:creator>
  <cp:keywords/>
  <dc:description/>
  <cp:lastModifiedBy>Учетная запись Майкрософт</cp:lastModifiedBy>
  <cp:revision>4</cp:revision>
  <dcterms:created xsi:type="dcterms:W3CDTF">2026-09-15T08:51:00Z</dcterms:created>
  <dcterms:modified xsi:type="dcterms:W3CDTF">2026-10-13T17:32:00Z</dcterms:modified>
</cp:coreProperties>
</file>