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группировки/13.92.29.190-00000011-Флажная продукция/11.109.02.02.03.01.026-Флаг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Флаг Московской области 90х135см (ткань: флажная сетка, сублимация)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флага (знамени)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Флаг субъекта Российской Федерации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флажной продукции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Двусторонний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группировки/13.92.29.190-00000011-Флажная продукция/11.109.02.02.03.01.026-Флаг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Флаг России 90х135см без герба, флажная сетка, STAFF, 550227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флага (знамени)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Государственный флаг Российской Федерации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флажной продукции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Двусторонний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группировки/13.92.29.190-00000011-Флажная продукция/11.109.02.02.03.01.026-Флаг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Флаг м.о.Зарайск 90х135см (ткань: флажная сетка, сублимация)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флага (знамени)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Флаг города Российской Федерации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флажной продукции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Двусторонний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группировки/13.92.29.190-00000011-Флажная продукция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группировки/13.92.29.190-00000011-Флажная продукция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группировки/13.92.29.190-00000011-Флажная продукция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