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D0D1A" w14:textId="77777777" w:rsidR="00F2785B" w:rsidRDefault="00F2785B">
      <w:pPr>
        <w:ind w:left="7080" w:firstLine="708"/>
        <w:rPr>
          <w:rFonts w:ascii="Times New Roman" w:hAnsi="Times New Roman" w:cs="Times New Roman"/>
          <w:sz w:val="24"/>
          <w:szCs w:val="24"/>
        </w:rPr>
      </w:pPr>
    </w:p>
    <w:p w14:paraId="300C87CC" w14:textId="77777777" w:rsidR="00F2785B" w:rsidRDefault="00F2785B">
      <w:pPr>
        <w:ind w:left="7080" w:firstLine="708"/>
        <w:rPr>
          <w:rFonts w:ascii="Times New Roman" w:hAnsi="Times New Roman" w:cs="Times New Roman"/>
          <w:sz w:val="24"/>
          <w:szCs w:val="24"/>
        </w:rPr>
      </w:pPr>
    </w:p>
    <w:p w14:paraId="6BC25F92" w14:textId="77777777" w:rsidR="00F2785B" w:rsidRDefault="00BB0971">
      <w:pPr>
        <w:ind w:left="7080" w:firstLine="708"/>
        <w:rPr>
          <w:rFonts w:ascii="Times New Roman" w:hAnsi="Times New Roman" w:cs="Times New Roman"/>
          <w:sz w:val="24"/>
          <w:szCs w:val="24"/>
        </w:rPr>
      </w:pPr>
      <w:r>
        <w:rPr>
          <w:rFonts w:ascii="Times New Roman" w:hAnsi="Times New Roman" w:cs="Times New Roman"/>
          <w:sz w:val="24"/>
          <w:szCs w:val="24"/>
        </w:rPr>
        <w:t>Приложение № 1 к Описанию объекта закупки (Техническому заданию)</w:t>
      </w:r>
    </w:p>
    <w:p w14:paraId="1AD9424D" w14:textId="77777777" w:rsidR="00F2785B" w:rsidRDefault="00F2785B">
      <w:pPr>
        <w:rPr>
          <w:rFonts w:ascii="Times New Roman" w:hAnsi="Times New Roman" w:cs="Times New Roman"/>
          <w:sz w:val="24"/>
          <w:szCs w:val="24"/>
        </w:rPr>
      </w:pPr>
    </w:p>
    <w:p w14:paraId="1BD14AEF"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Требования к качественным и иным характеристикам товаров и их показателям, которые определяют соответствие потребностям</w:t>
      </w:r>
    </w:p>
    <w:p w14:paraId="2FC2EB0F" w14:textId="05D6555E" w:rsidR="00B82BDC" w:rsidRDefault="00BB0971" w:rsidP="00D958F6">
      <w:pPr>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B82BDC" w:rsidRPr="00B82BDC">
        <w:rPr>
          <w:rFonts w:ascii="Times New Roman" w:hAnsi="Times New Roman" w:cs="Times New Roman"/>
          <w:b/>
          <w:sz w:val="24"/>
          <w:szCs w:val="24"/>
        </w:rPr>
        <w:t>Поставк</w:t>
      </w:r>
      <w:r w:rsidR="00B82BDC">
        <w:rPr>
          <w:rFonts w:ascii="Times New Roman" w:hAnsi="Times New Roman" w:cs="Times New Roman"/>
          <w:b/>
          <w:sz w:val="24"/>
          <w:szCs w:val="24"/>
        </w:rPr>
        <w:t>у</w:t>
      </w:r>
      <w:r w:rsidR="00B82BDC" w:rsidRPr="00B82BDC">
        <w:rPr>
          <w:rFonts w:ascii="Times New Roman" w:hAnsi="Times New Roman" w:cs="Times New Roman"/>
          <w:b/>
          <w:sz w:val="24"/>
          <w:szCs w:val="24"/>
        </w:rPr>
        <w:t xml:space="preserve"> строительных материалов (Лот 5)</w:t>
      </w:r>
    </w:p>
    <w:p w14:paraId="405988BD" w14:textId="63C0712B" w:rsidR="00F2785B" w:rsidRDefault="00BB0971" w:rsidP="00D958F6">
      <w:pPr>
        <w:jc w:val="center"/>
        <w:rPr>
          <w:rFonts w:ascii="Times New Roman" w:hAnsi="Times New Roman" w:cs="Times New Roman"/>
          <w:sz w:val="24"/>
          <w:szCs w:val="24"/>
        </w:rPr>
      </w:pPr>
      <w:r>
        <w:rPr>
          <w:rFonts w:ascii="Times New Roman" w:hAnsi="Times New Roman" w:cs="Times New Roman"/>
          <w:sz w:val="24"/>
          <w:szCs w:val="24"/>
        </w:rPr>
        <w:t>Требования заказчика к характеристикам объекта закупки содержится в извещении о размещении закупки.</w:t>
      </w:r>
    </w:p>
    <w:p w14:paraId="45DF9D91" w14:textId="77777777" w:rsidR="00F2785B" w:rsidRDefault="00F2785B">
      <w:pPr>
        <w:rPr>
          <w:rFonts w:ascii="Times New Roman" w:hAnsi="Times New Roman" w:cs="Times New Roman"/>
          <w:sz w:val="24"/>
          <w:szCs w:val="24"/>
        </w:rPr>
      </w:pPr>
    </w:p>
    <w:p w14:paraId="2EAC9486" w14:textId="7EC4510A"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*заполняется на этапе заключения контракта в соответствии с предложением победителя Электронного </w:t>
      </w:r>
      <w:r w:rsidR="00D54140">
        <w:rPr>
          <w:rFonts w:ascii="Times New Roman" w:hAnsi="Times New Roman" w:cs="Times New Roman"/>
          <w:sz w:val="24"/>
          <w:szCs w:val="24"/>
        </w:rPr>
        <w:t>магази</w:t>
      </w:r>
      <w:r>
        <w:rPr>
          <w:rFonts w:ascii="Times New Roman" w:hAnsi="Times New Roman" w:cs="Times New Roman"/>
          <w:sz w:val="24"/>
          <w:szCs w:val="24"/>
        </w:rPr>
        <w:t>на.</w:t>
      </w:r>
    </w:p>
    <w:p w14:paraId="2DCAB225" w14:textId="77777777" w:rsidR="00F2785B" w:rsidRDefault="00F2785B">
      <w:pPr>
        <w:rPr>
          <w:rFonts w:ascii="Times New Roman" w:hAnsi="Times New Roman" w:cs="Times New Roman"/>
          <w:sz w:val="24"/>
          <w:szCs w:val="24"/>
        </w:rPr>
      </w:pPr>
    </w:p>
    <w:p w14:paraId="54210AA2" w14:textId="77777777" w:rsidR="00F2785B" w:rsidRDefault="00F2785B">
      <w:pPr>
        <w:rPr>
          <w:rFonts w:ascii="Times New Roman" w:hAnsi="Times New Roman" w:cs="Times New Roman"/>
          <w:sz w:val="24"/>
          <w:szCs w:val="24"/>
        </w:rPr>
      </w:pPr>
    </w:p>
    <w:p w14:paraId="12A1D6D9" w14:textId="77777777" w:rsidR="00F2785B" w:rsidRDefault="00F2785B">
      <w:pPr>
        <w:rPr>
          <w:rFonts w:ascii="Times New Roman" w:hAnsi="Times New Roman" w:cs="Times New Roman"/>
          <w:sz w:val="24"/>
          <w:szCs w:val="24"/>
        </w:rPr>
      </w:pPr>
    </w:p>
    <w:p w14:paraId="65BC0F2F" w14:textId="77777777" w:rsidR="00F2785B" w:rsidRDefault="00F2785B">
      <w:pPr>
        <w:rPr>
          <w:rFonts w:ascii="Times New Roman" w:hAnsi="Times New Roman" w:cs="Times New Roman"/>
          <w:sz w:val="24"/>
          <w:szCs w:val="24"/>
        </w:rPr>
      </w:pPr>
    </w:p>
    <w:p w14:paraId="7A9F5B6E" w14:textId="77777777" w:rsidR="00F2785B" w:rsidRDefault="00F2785B">
      <w:pPr>
        <w:rPr>
          <w:rFonts w:ascii="Times New Roman" w:hAnsi="Times New Roman" w:cs="Times New Roman"/>
          <w:sz w:val="24"/>
          <w:szCs w:val="24"/>
        </w:rPr>
      </w:pPr>
    </w:p>
    <w:p w14:paraId="4E83979A" w14:textId="77777777" w:rsidR="00F2785B" w:rsidRDefault="00F2785B">
      <w:pPr>
        <w:rPr>
          <w:rFonts w:ascii="Times New Roman" w:hAnsi="Times New Roman" w:cs="Times New Roman"/>
          <w:sz w:val="24"/>
          <w:szCs w:val="24"/>
        </w:rPr>
      </w:pPr>
    </w:p>
    <w:p w14:paraId="295BC68A" w14:textId="77777777" w:rsidR="00F2785B" w:rsidRDefault="00F2785B">
      <w:pPr>
        <w:rPr>
          <w:rFonts w:ascii="Times New Roman" w:hAnsi="Times New Roman" w:cs="Times New Roman"/>
          <w:sz w:val="24"/>
          <w:szCs w:val="24"/>
        </w:rPr>
      </w:pPr>
    </w:p>
    <w:p w14:paraId="40DC5C92" w14:textId="77777777" w:rsidR="00F2785B" w:rsidRDefault="00F2785B">
      <w:pPr>
        <w:rPr>
          <w:rFonts w:ascii="Times New Roman" w:hAnsi="Times New Roman" w:cs="Times New Roman"/>
          <w:sz w:val="24"/>
          <w:szCs w:val="24"/>
        </w:rPr>
      </w:pPr>
    </w:p>
    <w:p w14:paraId="60D82EF8" w14:textId="77777777" w:rsidR="00F2785B" w:rsidRDefault="00F2785B">
      <w:pPr>
        <w:rPr>
          <w:rFonts w:ascii="Times New Roman" w:hAnsi="Times New Roman" w:cs="Times New Roman"/>
          <w:sz w:val="24"/>
          <w:szCs w:val="24"/>
        </w:rPr>
      </w:pPr>
    </w:p>
    <w:p w14:paraId="608EC971" w14:textId="77777777" w:rsidR="00F2785B" w:rsidRDefault="00F2785B">
      <w:pPr>
        <w:rPr>
          <w:rFonts w:ascii="Times New Roman" w:hAnsi="Times New Roman" w:cs="Times New Roman"/>
          <w:sz w:val="24"/>
          <w:szCs w:val="24"/>
        </w:rPr>
      </w:pPr>
    </w:p>
    <w:p w14:paraId="60D2DCB9" w14:textId="77777777" w:rsidR="00F2785B" w:rsidRDefault="00F2785B">
      <w:pPr>
        <w:rPr>
          <w:rFonts w:ascii="Times New Roman" w:hAnsi="Times New Roman" w:cs="Times New Roman"/>
          <w:sz w:val="24"/>
          <w:szCs w:val="24"/>
        </w:rPr>
      </w:pPr>
    </w:p>
    <w:p w14:paraId="146A9BE5" w14:textId="77777777" w:rsidR="00F2785B" w:rsidRDefault="00F2785B">
      <w:pPr>
        <w:rPr>
          <w:rFonts w:ascii="Times New Roman" w:hAnsi="Times New Roman" w:cs="Times New Roman"/>
          <w:sz w:val="24"/>
          <w:szCs w:val="24"/>
        </w:rPr>
      </w:pPr>
    </w:p>
    <w:p w14:paraId="58EB6F3D" w14:textId="77777777" w:rsidR="00F2785B" w:rsidRDefault="00F2785B">
      <w:pPr>
        <w:rPr>
          <w:rFonts w:ascii="Times New Roman" w:hAnsi="Times New Roman" w:cs="Times New Roman"/>
          <w:sz w:val="24"/>
          <w:szCs w:val="24"/>
        </w:rPr>
      </w:pPr>
    </w:p>
    <w:p w14:paraId="5B176933" w14:textId="77777777" w:rsidR="00F2785B" w:rsidRDefault="00F2785B">
      <w:pPr>
        <w:rPr>
          <w:rFonts w:ascii="Times New Roman" w:hAnsi="Times New Roman" w:cs="Times New Roman"/>
          <w:sz w:val="24"/>
          <w:szCs w:val="24"/>
        </w:rPr>
      </w:pPr>
    </w:p>
    <w:p w14:paraId="2C2BB4E7" w14:textId="77777777" w:rsidR="00F2785B" w:rsidRDefault="00F2785B">
      <w:pPr>
        <w:rPr>
          <w:rFonts w:ascii="Times New Roman" w:hAnsi="Times New Roman" w:cs="Times New Roman"/>
          <w:sz w:val="24"/>
          <w:szCs w:val="24"/>
        </w:rPr>
      </w:pPr>
    </w:p>
    <w:p w14:paraId="23C7C08F" w14:textId="77777777" w:rsidR="00F2785B" w:rsidRDefault="00BB0971">
      <w:pPr>
        <w:ind w:left="10620" w:firstLine="708"/>
        <w:rPr>
          <w:rFonts w:ascii="Times New Roman" w:hAnsi="Times New Roman" w:cs="Times New Roman"/>
          <w:sz w:val="24"/>
          <w:szCs w:val="24"/>
        </w:rPr>
      </w:pPr>
      <w:r>
        <w:rPr>
          <w:rFonts w:ascii="Times New Roman" w:hAnsi="Times New Roman" w:cs="Times New Roman"/>
          <w:sz w:val="24"/>
          <w:szCs w:val="24"/>
        </w:rPr>
        <w:t xml:space="preserve">Приложение 5 к контракту </w:t>
      </w:r>
    </w:p>
    <w:p w14:paraId="41330218" w14:textId="77777777" w:rsidR="00F2785B" w:rsidRDefault="00BB0971">
      <w:pPr>
        <w:ind w:left="11328"/>
        <w:rPr>
          <w:rFonts w:ascii="Times New Roman" w:hAnsi="Times New Roman" w:cs="Times New Roman"/>
          <w:sz w:val="24"/>
          <w:szCs w:val="24"/>
        </w:rPr>
      </w:pPr>
      <w:r>
        <w:rPr>
          <w:rFonts w:ascii="Times New Roman" w:hAnsi="Times New Roman" w:cs="Times New Roman"/>
          <w:sz w:val="24"/>
          <w:szCs w:val="24"/>
        </w:rPr>
        <w:t>от "__" __________ 20__ г. № ____</w:t>
      </w:r>
    </w:p>
    <w:p w14:paraId="5CE42BE2" w14:textId="77777777" w:rsidR="00F2785B" w:rsidRDefault="00F2785B">
      <w:pPr>
        <w:jc w:val="center"/>
        <w:rPr>
          <w:rFonts w:ascii="Times New Roman" w:hAnsi="Times New Roman" w:cs="Times New Roman"/>
          <w:b/>
          <w:sz w:val="24"/>
          <w:szCs w:val="24"/>
        </w:rPr>
      </w:pPr>
    </w:p>
    <w:p w14:paraId="38745CC9"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w:t>
      </w:r>
    </w:p>
    <w:p w14:paraId="63186322" w14:textId="77777777" w:rsidR="00570B3A" w:rsidRDefault="00BB0971">
      <w:pPr>
        <w:jc w:val="center"/>
      </w:pPr>
      <w:r>
        <w:rPr>
          <w:rFonts w:ascii="Times New Roman" w:hAnsi="Times New Roman" w:cs="Times New Roman"/>
          <w:b/>
          <w:sz w:val="24"/>
          <w:szCs w:val="24"/>
        </w:rPr>
        <w:t>(Техническое задание)</w:t>
      </w:r>
      <w:r w:rsidR="00570B3A" w:rsidRPr="00570B3A">
        <w:t xml:space="preserve"> </w:t>
      </w:r>
    </w:p>
    <w:p w14:paraId="484DF47F" w14:textId="54F026E8" w:rsidR="003F5BCC" w:rsidRDefault="00B82BDC" w:rsidP="003F5BCC">
      <w:pPr>
        <w:jc w:val="center"/>
        <w:rPr>
          <w:rFonts w:ascii="Times New Roman" w:hAnsi="Times New Roman" w:cs="Times New Roman"/>
          <w:b/>
          <w:sz w:val="24"/>
          <w:szCs w:val="24"/>
        </w:rPr>
      </w:pPr>
      <w:r w:rsidRPr="00B82BDC">
        <w:rPr>
          <w:rFonts w:ascii="Times New Roman" w:hAnsi="Times New Roman" w:cs="Times New Roman"/>
          <w:b/>
          <w:sz w:val="24"/>
          <w:szCs w:val="24"/>
        </w:rPr>
        <w:t>Поставка строительных материалов (Лот 5)</w:t>
      </w:r>
    </w:p>
    <w:p w14:paraId="4A42A61F" w14:textId="71A98141" w:rsidR="00F2785B" w:rsidRDefault="00BB0971">
      <w:pPr>
        <w:rPr>
          <w:rFonts w:ascii="Times New Roman" w:hAnsi="Times New Roman" w:cs="Times New Roman"/>
          <w:b/>
          <w:sz w:val="24"/>
          <w:szCs w:val="24"/>
        </w:rPr>
      </w:pPr>
      <w:r>
        <w:rPr>
          <w:rFonts w:ascii="Times New Roman" w:hAnsi="Times New Roman" w:cs="Times New Roman"/>
          <w:b/>
          <w:sz w:val="24"/>
          <w:szCs w:val="24"/>
        </w:rPr>
        <w:t xml:space="preserve">1. Наименование объекта закупки: </w:t>
      </w:r>
    </w:p>
    <w:p w14:paraId="79EBDF3B" w14:textId="225A834B" w:rsidR="00F2785B" w:rsidRDefault="00BB0971">
      <w:pPr>
        <w:rPr>
          <w:rFonts w:ascii="Times New Roman" w:hAnsi="Times New Roman" w:cs="Times New Roman"/>
          <w:sz w:val="24"/>
          <w:szCs w:val="24"/>
        </w:rPr>
      </w:pPr>
      <w:r>
        <w:rPr>
          <w:rFonts w:ascii="Times New Roman" w:hAnsi="Times New Roman" w:cs="Times New Roman"/>
          <w:sz w:val="24"/>
          <w:szCs w:val="24"/>
        </w:rPr>
        <w:t>1.1.</w:t>
      </w:r>
      <w:r w:rsidR="00D54140">
        <w:rPr>
          <w:rFonts w:ascii="Times New Roman" w:hAnsi="Times New Roman" w:cs="Times New Roman"/>
          <w:sz w:val="24"/>
          <w:szCs w:val="24"/>
        </w:rPr>
        <w:t xml:space="preserve"> </w:t>
      </w:r>
      <w:r>
        <w:rPr>
          <w:rFonts w:ascii="Times New Roman" w:hAnsi="Times New Roman" w:cs="Times New Roman"/>
          <w:sz w:val="24"/>
          <w:szCs w:val="24"/>
        </w:rPr>
        <w:t>Полное наименование: «</w:t>
      </w:r>
      <w:r w:rsidR="00B82BDC" w:rsidRPr="00B82BDC">
        <w:rPr>
          <w:rFonts w:ascii="Times New Roman" w:hAnsi="Times New Roman" w:cs="Times New Roman"/>
          <w:sz w:val="24"/>
          <w:szCs w:val="24"/>
        </w:rPr>
        <w:t>Поставка строительных материалов (Лот 5)</w:t>
      </w:r>
      <w:r>
        <w:rPr>
          <w:rFonts w:ascii="Times New Roman" w:hAnsi="Times New Roman" w:cs="Times New Roman"/>
          <w:sz w:val="24"/>
          <w:szCs w:val="24"/>
        </w:rPr>
        <w:t>»</w:t>
      </w:r>
    </w:p>
    <w:p w14:paraId="68DFD0D1" w14:textId="563C04AB" w:rsidR="00F2785B" w:rsidRDefault="00BB0971">
      <w:pPr>
        <w:rPr>
          <w:rFonts w:ascii="Times New Roman" w:hAnsi="Times New Roman" w:cs="Times New Roman"/>
          <w:sz w:val="24"/>
          <w:szCs w:val="24"/>
        </w:rPr>
      </w:pPr>
      <w:r>
        <w:rPr>
          <w:rFonts w:ascii="Times New Roman" w:hAnsi="Times New Roman" w:cs="Times New Roman"/>
          <w:sz w:val="24"/>
          <w:szCs w:val="24"/>
        </w:rPr>
        <w:t>1.2.</w:t>
      </w:r>
      <w:r w:rsidR="00D54140">
        <w:rPr>
          <w:rFonts w:ascii="Times New Roman" w:hAnsi="Times New Roman" w:cs="Times New Roman"/>
          <w:sz w:val="24"/>
          <w:szCs w:val="24"/>
        </w:rPr>
        <w:t xml:space="preserve"> </w:t>
      </w:r>
      <w:r>
        <w:rPr>
          <w:rFonts w:ascii="Times New Roman" w:hAnsi="Times New Roman" w:cs="Times New Roman"/>
          <w:sz w:val="24"/>
          <w:szCs w:val="24"/>
        </w:rPr>
        <w:t xml:space="preserve">Заказчики: Государственное бюджетное учреждение здравоохранения Московской области «Подольская областная клиническая больница» </w:t>
      </w:r>
    </w:p>
    <w:p w14:paraId="6D5AE1D3"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2.</w:t>
      </w:r>
      <w:r w:rsidR="00CE63D5">
        <w:rPr>
          <w:rFonts w:ascii="Times New Roman" w:hAnsi="Times New Roman" w:cs="Times New Roman"/>
          <w:b/>
          <w:sz w:val="24"/>
          <w:szCs w:val="24"/>
        </w:rPr>
        <w:t xml:space="preserve"> </w:t>
      </w:r>
      <w:r>
        <w:rPr>
          <w:rFonts w:ascii="Times New Roman" w:hAnsi="Times New Roman" w:cs="Times New Roman"/>
          <w:b/>
          <w:sz w:val="24"/>
          <w:szCs w:val="24"/>
        </w:rPr>
        <w:t>Код по ОКПД 2:</w:t>
      </w:r>
    </w:p>
    <w:p w14:paraId="39D60AE3" w14:textId="2539524D" w:rsidR="00856B24" w:rsidRDefault="00B82BDC">
      <w:pPr>
        <w:rPr>
          <w:rFonts w:ascii="Times New Roman" w:hAnsi="Times New Roman" w:cs="Times New Roman"/>
          <w:sz w:val="24"/>
          <w:szCs w:val="24"/>
        </w:rPr>
      </w:pPr>
      <w:r w:rsidRPr="00B82BDC">
        <w:rPr>
          <w:rFonts w:ascii="Times New Roman" w:hAnsi="Times New Roman" w:cs="Times New Roman"/>
          <w:sz w:val="24"/>
          <w:szCs w:val="24"/>
        </w:rPr>
        <w:t>25.72.13.120-Детали замков</w:t>
      </w:r>
    </w:p>
    <w:p w14:paraId="231715E9" w14:textId="5FBF9E80"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25.72.13.120-Детали замков</w:t>
      </w:r>
    </w:p>
    <w:p w14:paraId="55307E5F" w14:textId="2180A9E0"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20.30.22.120-Шпатлевки</w:t>
      </w:r>
    </w:p>
    <w:p w14:paraId="6001CAE4" w14:textId="213E231D"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20.30.12.130-Эмали на основе сложных полиэфиров, акриловых или виниловых полимеров в неводной среде</w:t>
      </w:r>
    </w:p>
    <w:p w14:paraId="67D5C58E" w14:textId="7D66766F"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20.30.11.130-Грунтовки на основе акриловых или виниловых полимеров в водной среде</w:t>
      </w:r>
    </w:p>
    <w:p w14:paraId="5EDA7D4E" w14:textId="73086DD5"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20.30.11.120-Краски на основе акриловых или виниловых полимеров в водной среде</w:t>
      </w:r>
    </w:p>
    <w:p w14:paraId="256A6676" w14:textId="7028314B"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20.30.11.130-Грунтовки на основе акриловых или виниловых полимеров в водной среде</w:t>
      </w:r>
    </w:p>
    <w:p w14:paraId="50F8007B" w14:textId="0532BB1D"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23.31.10.129-Плитки керамические прочие</w:t>
      </w:r>
    </w:p>
    <w:p w14:paraId="0640FD30" w14:textId="4491F215"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23.64.10.110-Смеси строительные</w:t>
      </w:r>
    </w:p>
    <w:p w14:paraId="2E00DA1C" w14:textId="51EED456"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20.52.10.190-Клеи прочие</w:t>
      </w:r>
    </w:p>
    <w:p w14:paraId="5254D6CF" w14:textId="0A0CEABE"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22.23.11.000-Материалы для покрытий пола, стен или потолка пластмассовые в рулонах или в форме плиток</w:t>
      </w:r>
    </w:p>
    <w:p w14:paraId="6DA7CE5E" w14:textId="77777777" w:rsidR="00F2785B" w:rsidRPr="003E05E1" w:rsidRDefault="00CE63D5">
      <w:pPr>
        <w:rPr>
          <w:rFonts w:ascii="Times New Roman" w:hAnsi="Times New Roman" w:cs="Times New Roman"/>
          <w:sz w:val="24"/>
          <w:szCs w:val="24"/>
        </w:rPr>
      </w:pPr>
      <w:r>
        <w:rPr>
          <w:rFonts w:ascii="Times New Roman" w:hAnsi="Times New Roman" w:cs="Times New Roman"/>
          <w:b/>
          <w:sz w:val="24"/>
          <w:szCs w:val="24"/>
        </w:rPr>
        <w:t xml:space="preserve">3. </w:t>
      </w:r>
      <w:r w:rsidR="00BB0971">
        <w:rPr>
          <w:rFonts w:ascii="Times New Roman" w:hAnsi="Times New Roman" w:cs="Times New Roman"/>
          <w:b/>
          <w:sz w:val="24"/>
          <w:szCs w:val="24"/>
        </w:rPr>
        <w:t xml:space="preserve"> КОЗ 2: </w:t>
      </w:r>
    </w:p>
    <w:p w14:paraId="288AB31F" w14:textId="01CFD060" w:rsidR="00856B24"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11.109.02.05.01.02.005 - Личинка для замка</w:t>
      </w:r>
    </w:p>
    <w:p w14:paraId="1C79B56B" w14:textId="346BEFAF"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11.109.02.05.01.02.005 - Личинка для замка</w:t>
      </w:r>
    </w:p>
    <w:p w14:paraId="2BD6E524" w14:textId="2549DA87"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11.201.03.02.11.03.004 - Смеси сухие шпатлевочные универсальные на основе гипса с полимерными добавками</w:t>
      </w:r>
    </w:p>
    <w:p w14:paraId="1D513281" w14:textId="3531B716"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11.201.03.04.01.13.021 - Состав (грунт-эмаль) однокомпонентный полиуретановый алюмонаполненый антикоррозионный для металлических изделий и конструкций, химически- и атмосферостойкий, сухой остаток 52 %, характеристики при температуре 20 °C: плотность от 1,00 до 1,15 г/см3 (килограмм)</w:t>
      </w:r>
    </w:p>
    <w:p w14:paraId="4F4994C4" w14:textId="4DAD1CEE"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11.201.03.06.01.03.003 - Состав грунтовочный глубокого проникновения (килограмм)</w:t>
      </w:r>
    </w:p>
    <w:p w14:paraId="053BBC24" w14:textId="3C7070E8"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11.201.03.06.02.04.006 - Краска водно-дисперсионная акриловая</w:t>
      </w:r>
    </w:p>
    <w:p w14:paraId="40A85564" w14:textId="40D0C015"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11.201.03.06.01.03.001 - Состав грунтовочный глубокого проникновения (литр)</w:t>
      </w:r>
    </w:p>
    <w:p w14:paraId="2365C311" w14:textId="34B88531"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11.201.07.07.04.03.001 - Плитка керамогранитная</w:t>
      </w:r>
    </w:p>
    <w:p w14:paraId="25DA6917" w14:textId="6DF73481"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11.201.10.08.02.02.002 - Смесь сухая строительная для наружных и внутренних работ</w:t>
      </w:r>
    </w:p>
    <w:p w14:paraId="3FA620CA" w14:textId="1120D68C" w:rsidR="00B82BDC"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11.201.03.05.06.03.002 - Клей полимерный (штука)</w:t>
      </w:r>
    </w:p>
    <w:p w14:paraId="25564326" w14:textId="45E9A150" w:rsidR="003F5BCC" w:rsidRPr="00856B24" w:rsidRDefault="00B82BDC" w:rsidP="00856B24">
      <w:pPr>
        <w:rPr>
          <w:rFonts w:ascii="Times New Roman" w:hAnsi="Times New Roman" w:cs="Times New Roman"/>
          <w:sz w:val="24"/>
          <w:szCs w:val="24"/>
        </w:rPr>
      </w:pPr>
      <w:r w:rsidRPr="00B82BDC">
        <w:rPr>
          <w:rFonts w:ascii="Times New Roman" w:hAnsi="Times New Roman" w:cs="Times New Roman"/>
          <w:sz w:val="24"/>
          <w:szCs w:val="24"/>
        </w:rPr>
        <w:t>11.201.05.01.02.02.005 - Панель стеновая пластмассовая (штука)</w:t>
      </w:r>
    </w:p>
    <w:p w14:paraId="272BA919" w14:textId="64246536" w:rsidR="003E05E1" w:rsidRDefault="00BB0971">
      <w:pPr>
        <w:rPr>
          <w:rFonts w:ascii="Times New Roman" w:hAnsi="Times New Roman" w:cs="Times New Roman"/>
          <w:b/>
          <w:sz w:val="24"/>
          <w:szCs w:val="24"/>
        </w:rPr>
      </w:pPr>
      <w:r>
        <w:rPr>
          <w:rFonts w:ascii="Times New Roman" w:hAnsi="Times New Roman" w:cs="Times New Roman"/>
          <w:b/>
          <w:sz w:val="24"/>
          <w:szCs w:val="24"/>
        </w:rPr>
        <w:t xml:space="preserve">КТРУ: </w:t>
      </w:r>
    </w:p>
    <w:p w14:paraId="637814BB" w14:textId="0AFE9119" w:rsidR="003F5BCC" w:rsidRDefault="00B82BDC">
      <w:pPr>
        <w:rPr>
          <w:rFonts w:ascii="Times New Roman" w:hAnsi="Times New Roman" w:cs="Times New Roman"/>
          <w:sz w:val="24"/>
          <w:szCs w:val="24"/>
        </w:rPr>
      </w:pPr>
      <w:r w:rsidRPr="00B82BDC">
        <w:rPr>
          <w:rFonts w:ascii="Times New Roman" w:hAnsi="Times New Roman" w:cs="Times New Roman"/>
          <w:sz w:val="24"/>
          <w:szCs w:val="24"/>
        </w:rPr>
        <w:t>25.72.10.000-00000002-Замки и петли</w:t>
      </w:r>
    </w:p>
    <w:p w14:paraId="63112BC5" w14:textId="01E64DD1"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25.72.10.000-00000002-Замки и петли</w:t>
      </w:r>
    </w:p>
    <w:p w14:paraId="7B43FE06" w14:textId="4FF22C21"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20.30.12.130-00000002-Эмаль</w:t>
      </w:r>
    </w:p>
    <w:p w14:paraId="1893C5A8" w14:textId="7C651FFB"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20.30.10.000-00000002-Материалы лакокрасочные на основе полимеров</w:t>
      </w:r>
    </w:p>
    <w:p w14:paraId="4E88E04F" w14:textId="640E3BEA"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20.30.11.120-00000001-Краска на основе акриловых или виниловых полимеров в водной среде</w:t>
      </w:r>
    </w:p>
    <w:p w14:paraId="111D6F5B" w14:textId="7F90ADE9"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20.30.10.000-00000001-Материалы лакокрасочные на основе полимеров</w:t>
      </w:r>
    </w:p>
    <w:p w14:paraId="6C6CC857" w14:textId="2E0215BF"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23.31.10.120-00000003-Плитка керамическая</w:t>
      </w:r>
    </w:p>
    <w:p w14:paraId="2108FCB5" w14:textId="571CA0D5"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23.64.10.110-00000002-Смесь сухая строительная</w:t>
      </w:r>
    </w:p>
    <w:p w14:paraId="0052E2C0" w14:textId="2E323603"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20.52.10.190-00000022-Клей полимерный</w:t>
      </w:r>
    </w:p>
    <w:p w14:paraId="0372B685" w14:textId="58D6FF24" w:rsidR="00B82BDC" w:rsidRDefault="00B82BDC">
      <w:pPr>
        <w:rPr>
          <w:rFonts w:ascii="Times New Roman" w:hAnsi="Times New Roman" w:cs="Times New Roman"/>
          <w:sz w:val="24"/>
          <w:szCs w:val="24"/>
        </w:rPr>
      </w:pPr>
      <w:r w:rsidRPr="00B82BDC">
        <w:rPr>
          <w:rFonts w:ascii="Times New Roman" w:hAnsi="Times New Roman" w:cs="Times New Roman"/>
          <w:sz w:val="24"/>
          <w:szCs w:val="24"/>
        </w:rPr>
        <w:t>22.23.11.000-00000011-Панель стеновая пластмассовая</w:t>
      </w:r>
    </w:p>
    <w:p w14:paraId="760E6F5E" w14:textId="0A1085D2" w:rsidR="00F2785B" w:rsidRDefault="00BB0971">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4.    Год финансирования: 202</w:t>
      </w:r>
      <w:r w:rsidR="003E05E1">
        <w:rPr>
          <w:rFonts w:ascii="Times New Roman" w:hAnsi="Times New Roman" w:cs="Times New Roman"/>
          <w:b/>
          <w:sz w:val="24"/>
          <w:szCs w:val="24"/>
        </w:rPr>
        <w:t>6</w:t>
      </w:r>
      <w:r>
        <w:rPr>
          <w:rFonts w:ascii="Times New Roman" w:hAnsi="Times New Roman" w:cs="Times New Roman"/>
          <w:b/>
          <w:sz w:val="24"/>
          <w:szCs w:val="24"/>
        </w:rPr>
        <w:t>г.</w:t>
      </w:r>
    </w:p>
    <w:p w14:paraId="22D35BA4"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5.</w:t>
      </w:r>
      <w:r w:rsidR="008B1343">
        <w:rPr>
          <w:rFonts w:ascii="Times New Roman" w:hAnsi="Times New Roman" w:cs="Times New Roman"/>
          <w:b/>
          <w:sz w:val="24"/>
          <w:szCs w:val="24"/>
        </w:rPr>
        <w:t xml:space="preserve">   </w:t>
      </w:r>
      <w:r>
        <w:rPr>
          <w:rFonts w:ascii="Times New Roman" w:hAnsi="Times New Roman" w:cs="Times New Roman"/>
          <w:b/>
          <w:sz w:val="24"/>
          <w:szCs w:val="24"/>
        </w:rPr>
        <w:t xml:space="preserve"> Описание объекта закупки:</w:t>
      </w:r>
    </w:p>
    <w:p w14:paraId="216F6B0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Функциональные и технические характеристики объекта закупки:</w:t>
      </w:r>
    </w:p>
    <w:p w14:paraId="4A6A048C"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Товар должен быть новым (не бывшим в эксплуатации). Товар не должен иметь дефектов, связанных с материалами, механических повреждений, иных несоответствий техническому описанию производителя;</w:t>
      </w:r>
    </w:p>
    <w:p w14:paraId="603D454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Поставка товара выполняется в соответствии с требованиями настоящего описания объекта закупки (технического задания), требованиями аукционной документации, действующего законодательства Российской Федерации и Государственного контракта (далее - Контракт). По вопросам определения качества товара, его безопасности, они должны отвечать требованиям действующих нормативных основ, в состав которых, кроме прочих, входит действующая (актуализированная) редакция следующего документа:</w:t>
      </w:r>
    </w:p>
    <w:p w14:paraId="299692A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соответствии со ст. 38 Федеральный закон от 21.11.2011 N 323-ФЗ "Об основах охраны здоровья граждан в Российской Федерации";</w:t>
      </w:r>
    </w:p>
    <w:p w14:paraId="1084C173" w14:textId="77777777" w:rsidR="00F2785B" w:rsidRDefault="00F2785B">
      <w:pPr>
        <w:rPr>
          <w:rFonts w:ascii="Times New Roman" w:hAnsi="Times New Roman" w:cs="Times New Roman"/>
          <w:sz w:val="24"/>
          <w:szCs w:val="24"/>
        </w:rPr>
      </w:pPr>
    </w:p>
    <w:p w14:paraId="4FFE15C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В случае внесения изменений в вышеуказанные документы (актуализации документов), принятия их новых редакций или новых документов, взамен утративших силу в порядке, установленном законодательством Российской Федерации, используются требования указанных документов с учетом таких изменений. </w:t>
      </w:r>
    </w:p>
    <w:p w14:paraId="6195FADC"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lastRenderedPageBreak/>
        <w:t>В случае возникновения неопределенности по использованию требований нормативных документов, противоречий, возникающих в трактовке различных понятий, определений и требований или последовательности действий, отсутствия каких-либо требований, характеристик или иной информации, необходимости выбора варианта решения при наличии их многовариантности и других неопределенных ситуациях Поставщик обязан согласовать принимаемое решение с Заказчиком.</w:t>
      </w:r>
    </w:p>
    <w:p w14:paraId="51C5B10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обнаружения разночтений в настоящем описании объекта закупки (техническом задании) и Контракта, необходимо использовать требования Контракта.</w:t>
      </w:r>
    </w:p>
    <w:p w14:paraId="28250A9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               Качественные характеристики объекта закупки:</w:t>
      </w:r>
    </w:p>
    <w:p w14:paraId="30154EA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Характеристики объекта закупки, предусмотренные пунктом 1 части 1 статьи 33 Закона № 44-ФЗ от 05.04.2013 года, указаны с использованием единой информационной системы (ЕИС) в извещении об осуществлении закупки. Поставщик должен гарантировать качество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14:paraId="3C763A4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Качество товара удостоверяется действующими документами (сертификатом соответствия, и (или) иными документами, устанавливающими требования к качеству).</w:t>
      </w:r>
    </w:p>
    <w:p w14:paraId="1EA75E3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Качество поставляемого товара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Контракта.</w:t>
      </w:r>
      <w:r>
        <w:rPr>
          <w:rFonts w:ascii="Times New Roman" w:hAnsi="Times New Roman" w:cs="Times New Roman"/>
          <w:sz w:val="24"/>
          <w:szCs w:val="24"/>
        </w:rPr>
        <w:tab/>
      </w:r>
    </w:p>
    <w:p w14:paraId="15D606FA"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6. Требования к гарантийному сроку Товара</w:t>
      </w:r>
    </w:p>
    <w:p w14:paraId="4ED651A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ab/>
        <w:t>Поставщиком предоставляется гарантия качества Товара на срок не менее 12 месяцев, и исчисляется с момента передачи товара Заказчику, если иное не указано в Приложении 1 к Описанию объекта закупки (Техническому заданию).</w:t>
      </w:r>
    </w:p>
    <w:p w14:paraId="0F0658C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ab/>
        <w:t>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вследствие действий третьих лиц, либо непреодолимой силы.</w:t>
      </w:r>
    </w:p>
    <w:p w14:paraId="0674730B" w14:textId="30F46610" w:rsidR="00F2785B" w:rsidRDefault="00BB0971">
      <w:pPr>
        <w:rPr>
          <w:rFonts w:ascii="Times New Roman" w:hAnsi="Times New Roman" w:cs="Times New Roman"/>
          <w:b/>
          <w:sz w:val="24"/>
          <w:szCs w:val="24"/>
        </w:rPr>
      </w:pPr>
      <w:r>
        <w:rPr>
          <w:rFonts w:ascii="Times New Roman" w:hAnsi="Times New Roman" w:cs="Times New Roman"/>
          <w:sz w:val="24"/>
          <w:szCs w:val="24"/>
        </w:rPr>
        <w:tab/>
        <w:t>В период гарантийного срока Поставщик обязан заменить некачественный товар в 3-дневный срок со дня получения письменного обращения Заказчика. Расходы, связанные с транспортировкой Товара, осуществляются за счет Поставщика. При этом гарантийный срок продлевается на период устранения недостатков.</w:t>
      </w:r>
    </w:p>
    <w:p w14:paraId="3C6E18E8"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7.      Поставщик</w:t>
      </w:r>
    </w:p>
    <w:p w14:paraId="66BE4C3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Определяется по итогам электронного аукциона в соответствие с положениями Гражданского кодекса Российской Федерации,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2D7DA81A" w14:textId="77777777" w:rsidR="00F2785B" w:rsidRDefault="00F2785B">
      <w:pPr>
        <w:rPr>
          <w:rFonts w:ascii="Times New Roman" w:hAnsi="Times New Roman" w:cs="Times New Roman"/>
          <w:sz w:val="24"/>
          <w:szCs w:val="24"/>
        </w:rPr>
      </w:pPr>
    </w:p>
    <w:p w14:paraId="48A6BF0B"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lastRenderedPageBreak/>
        <w:t>8.   Сроки поставки товара</w:t>
      </w:r>
    </w:p>
    <w:p w14:paraId="3FFBDB6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Поставка Товара осуществляется Поставщиком в соответствии с пунктом 3.1. Контракта в сроки, указанные в разделе «График выполнения обязательств по контр</w:t>
      </w:r>
      <w:r w:rsidR="00B74C46">
        <w:rPr>
          <w:rFonts w:ascii="Times New Roman" w:hAnsi="Times New Roman" w:cs="Times New Roman"/>
          <w:sz w:val="24"/>
          <w:szCs w:val="24"/>
        </w:rPr>
        <w:t xml:space="preserve">акту» приложения 2 к Контракту. </w:t>
      </w:r>
      <w:r>
        <w:rPr>
          <w:rFonts w:ascii="Times New Roman" w:hAnsi="Times New Roman" w:cs="Times New Roman"/>
          <w:sz w:val="24"/>
          <w:szCs w:val="24"/>
        </w:rPr>
        <w:t xml:space="preserve">Поставляемый товар по своим функциональным (качественным) характеристикам должен соответствовать или превышать требования Описания объекта закупки (Технического задания). </w:t>
      </w:r>
    </w:p>
    <w:p w14:paraId="3C1D6A3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поставки товара несоответствующего качества, Поставщик заменяет её за свой счет и своими силами в течение 2-х рабочих дней.</w:t>
      </w:r>
    </w:p>
    <w:p w14:paraId="4F80B1B9" w14:textId="77777777" w:rsidR="008B1343" w:rsidRDefault="008B1343">
      <w:pPr>
        <w:rPr>
          <w:rFonts w:ascii="Times New Roman" w:hAnsi="Times New Roman" w:cs="Times New Roman"/>
          <w:sz w:val="24"/>
          <w:szCs w:val="24"/>
        </w:rPr>
      </w:pPr>
    </w:p>
    <w:p w14:paraId="172ED5B5"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9. Адреса поставки товара</w:t>
      </w:r>
    </w:p>
    <w:p w14:paraId="7AC94FE0" w14:textId="39C15BB8" w:rsidR="008B1343" w:rsidRPr="008B1343" w:rsidRDefault="00B74C46" w:rsidP="008B1343">
      <w:pPr>
        <w:rPr>
          <w:rFonts w:ascii="Times New Roman" w:hAnsi="Times New Roman" w:cs="Times New Roman"/>
          <w:sz w:val="24"/>
          <w:szCs w:val="24"/>
        </w:rPr>
      </w:pPr>
      <w:r w:rsidRPr="00B74C46">
        <w:rPr>
          <w:rFonts w:ascii="Times New Roman" w:hAnsi="Times New Roman" w:cs="Times New Roman"/>
          <w:sz w:val="24"/>
          <w:szCs w:val="24"/>
        </w:rPr>
        <w:t>142110, Московская область, г. Подольск, ул. Кирова, д. 38, ГБУЗ МО «Подольская областная клиническая больница», корпус 5, материальный склад ГБУЗ МО "ПОКБ", тел. 8 (4967) 54-55-29, snab-2@bk.ru</w:t>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p>
    <w:p w14:paraId="180A3D63" w14:textId="77777777" w:rsidR="008B1343" w:rsidRDefault="008B1343" w:rsidP="008B1343">
      <w:pPr>
        <w:rPr>
          <w:rFonts w:ascii="Times New Roman" w:hAnsi="Times New Roman" w:cs="Times New Roman"/>
          <w:sz w:val="24"/>
          <w:szCs w:val="24"/>
        </w:rPr>
      </w:pP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p>
    <w:p w14:paraId="5BE1BFED"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10. Порядок поставки товаров</w:t>
      </w:r>
    </w:p>
    <w:p w14:paraId="7E8CD37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Порядок поставки товара Заказчику содержится в разделе 3 Контракта.</w:t>
      </w:r>
    </w:p>
    <w:p w14:paraId="7B9888EA" w14:textId="77777777" w:rsidR="00F2785B" w:rsidRDefault="00F2785B">
      <w:pPr>
        <w:rPr>
          <w:rFonts w:ascii="Times New Roman" w:hAnsi="Times New Roman" w:cs="Times New Roman"/>
          <w:sz w:val="24"/>
          <w:szCs w:val="24"/>
        </w:rPr>
      </w:pPr>
    </w:p>
    <w:p w14:paraId="25C96462"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11. Требования к качеству товара.</w:t>
      </w:r>
    </w:p>
    <w:p w14:paraId="3A1CC25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При поставке товара в случае, если это предусмотрено действующим законодательством РФ, должны быть предоставлены следующие документы на каждую позицию:</w:t>
      </w:r>
    </w:p>
    <w:p w14:paraId="7C57788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Сертификат соответствия (декларация о соответствии), выданный официальным сертификационным органом РФ.</w:t>
      </w:r>
    </w:p>
    <w:p w14:paraId="42B81B2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Санитарно-эпидемиологическое заключение о соответствии поставляемого товара нормам, предъявляемым к данному товару на территории РФ, свидетельство о государственной регистрации </w:t>
      </w:r>
    </w:p>
    <w:p w14:paraId="2BF76D7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если поставляемый товар подлежит обязательному подтверждению соответствия санитарно-гигиеническим нормам и правилам).</w:t>
      </w:r>
    </w:p>
    <w:p w14:paraId="4E2FE33F" w14:textId="4D775B85" w:rsidR="00F2785B" w:rsidRDefault="00BB0971">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Регистрационное удостоверение</w:t>
      </w:r>
      <w:r w:rsidR="00A44F5E" w:rsidRPr="00A44F5E">
        <w:t xml:space="preserve"> </w:t>
      </w:r>
      <w:r w:rsidR="00A44F5E" w:rsidRPr="00A44F5E">
        <w:rPr>
          <w:rFonts w:ascii="Times New Roman" w:hAnsi="Times New Roman" w:cs="Times New Roman"/>
          <w:sz w:val="24"/>
          <w:szCs w:val="24"/>
        </w:rPr>
        <w:t>(в случае, если поставляемый товар подлежит обязательному подтверждению соответствия санитарно-гигиеническим нормам и правилам)</w:t>
      </w:r>
    </w:p>
    <w:p w14:paraId="1E2DC06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Счет-фактуру или Государственную таможенную декларацию (при наличии) с учетом положений ст.169 НК РФ</w:t>
      </w:r>
    </w:p>
    <w:p w14:paraId="5C3A1092"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если товар не подлежит сертификации то при поставке товара должно быть предоставлено отказное письмо (или его копия, заверенная участником закупки) от организации, уполномоченной соответствующим Федеральным органом исполнительной власти, свидетельствующее, что данный товар не включен в перечень товаров и услуг, подлежащих обязательной сертификации на территории РФ.</w:t>
      </w:r>
    </w:p>
    <w:p w14:paraId="3A9A87E2"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 xml:space="preserve">Порядок предоставления гарантии качества. </w:t>
      </w:r>
    </w:p>
    <w:p w14:paraId="555BB09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Поставщик гарантирует, что качество Товара соответствует требованиям Контракта, в том числе требованиям действующих нормативных документов, являющихся обязательными в отношении данного вида Товара, обеспечивает безопасность жизни и здоровья потребителей, отвечает требованиям действующего законодательства Российской Федерации, предъявляемым к данному виду Товара.</w:t>
      </w:r>
    </w:p>
    <w:p w14:paraId="399228E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Поставщик гарантирует отсутствие нарушения исключительных прав третьих лиц, связанных с поставкой и использованием Товара в рамках Контракта, а также гарантирует, что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не приводят к нарушению исключительного права на такой результат или на такое средство, и поставляемый товар не считается контрафактными на основании п. 4 ст. 1252 ГК РФ (в том числе, если он и произведен владельцем товарного знака, однако в нарушение исключительного права владельца товарного знака ввезен или иным образом введен в оборот на территории Российской Федерации, обладает признаком контрафактности).</w:t>
      </w:r>
    </w:p>
    <w:p w14:paraId="373831E3"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При непредоставлении поставщиком документов, предусмотренных пп.4 п. 11 Описания объекта закупки (Технического задания), Заказчик вправе направить запрос о предоставлении информации и документов, подтверждающих факт легального ввоза и ввода в оборот товаров, поставляемых в рамках контракта, в адрес уполномоченного органа, либо уполномоченной производителем товара организации. </w:t>
      </w:r>
    </w:p>
    <w:p w14:paraId="2D68620B" w14:textId="5CC948A2" w:rsidR="000A0B63" w:rsidRDefault="00BB0971" w:rsidP="003F5BCC">
      <w:pPr>
        <w:rPr>
          <w:rFonts w:ascii="Times New Roman" w:hAnsi="Times New Roman" w:cs="Times New Roman"/>
          <w:b/>
          <w:sz w:val="24"/>
          <w:szCs w:val="24"/>
        </w:rPr>
      </w:pPr>
      <w:r>
        <w:rPr>
          <w:rFonts w:ascii="Times New Roman" w:hAnsi="Times New Roman" w:cs="Times New Roman"/>
          <w:sz w:val="24"/>
          <w:szCs w:val="24"/>
        </w:rPr>
        <w:t>В течение срока годности товара, при полной или частичной поставке Заказчику некачественного товара, Поставщик осуществляет за свой счёт устранение дефектов или замену товара.</w:t>
      </w:r>
    </w:p>
    <w:p w14:paraId="188612F2"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Инструкция по заполнению формы требований Заказчика к характеристикам объекта закупки</w:t>
      </w:r>
    </w:p>
    <w:p w14:paraId="6A91844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Участник закупки представляет информацию о конкретных значениях показателей товара, соответствующих значениям, установленным в описании объекта закупки (извещении об осуществлении закупки) и указание на товарный знак (при наличии у товара товарного знака).</w:t>
      </w:r>
    </w:p>
    <w:p w14:paraId="6B8DC5F4"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Информация предыдущего абзаца включается в заявку на участие в закупке в случае отсутствия в описании объекта закупки (извещении об осуществлении закупки)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описании объекта закупки (извещении об осуществлении закупки).</w:t>
      </w:r>
    </w:p>
    <w:p w14:paraId="38F01A2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Заявка должна содержать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 44-ФЗ </w:t>
      </w:r>
    </w:p>
    <w:p w14:paraId="6E271A7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p>
    <w:p w14:paraId="6D2EFCBA"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Все предлагаемые товары должны соответствовать техническим регламентам,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(далее - нормативная документация).</w:t>
      </w:r>
    </w:p>
    <w:p w14:paraId="3EA2601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Участнику закупки необходимо указывать конкретные значения показателей характеристики каждого вида (типа) поставляемого товара, товара, применяемого при выполнении работ, оказании услуг с использованием функционала электронной торговой площадки в соответствии с требованиями извещения.</w:t>
      </w:r>
    </w:p>
    <w:p w14:paraId="764CF0D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форме могут быть использованы следующие знаки и обозначения (c учетом инструкции по заполнению характеристик заявки в соответствии с извещением):</w:t>
      </w:r>
    </w:p>
    <w:p w14:paraId="00C0B244"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1)   символ «&gt;» - означает, что участнику следует предоставить в заявке конкретное значение показателя более указанного значения;</w:t>
      </w:r>
    </w:p>
    <w:p w14:paraId="7B8390D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2) символ «≥» - означает, что участнику следует предоставить в заявке значение показателя, более указанного значения </w:t>
      </w:r>
    </w:p>
    <w:p w14:paraId="0159C7B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или равное ему;</w:t>
      </w:r>
    </w:p>
    <w:p w14:paraId="6C501497"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3) символ «≤» - означает, что участнику следует предоставить в заявке значение показателя, менее указанного значения </w:t>
      </w:r>
    </w:p>
    <w:p w14:paraId="5732E5E2"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или равное ему;</w:t>
      </w:r>
    </w:p>
    <w:p w14:paraId="56A9EC3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4)  в случае указания требуемого значения с указанием в инструкции по заполнению характеристик заявки в извещении «Значение характеристики не может изменяться участником закупки», участнику закупки необходимо представить данный показатель как значение показателя, который не может изменяться.</w:t>
      </w:r>
    </w:p>
    <w:p w14:paraId="4FD8B18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5) в случае если «требуемое значение показателя, установленное заказчиком» указано с использованием союза "и" одновременно с символами "≥" и(или) "≤" участнику закупки следует предоставить в заявке конкретное значение. При этом, крайнее допустимое к указанию значение определяется в соответствии с трактовкой символов "≥", "≤", обозначенных в инструкции выше.</w:t>
      </w:r>
    </w:p>
    <w:p w14:paraId="471F924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6) в случае если «требуемое значение показателя, установленное заказчиком» указано с использованием союза "и" одновременно с символами "&gt;" и(или) "≤" участнику закупки следует предоставить в заявке конкретное значение. При этом, крайнее допустимое к указанию значение определяется в соответствии с трактовкой символов "≥", "≤", обозначенных в инструкции выше</w:t>
      </w:r>
    </w:p>
    <w:p w14:paraId="213BD93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Ответственность за достоверность сведений о конкретных показателях используемого товара, товарном знаке (при наличии), наименовании страны происхождения товара, указанных в первой части заявки на участие в закупке, несет участник закупки.</w:t>
      </w:r>
    </w:p>
    <w:p w14:paraId="100976B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При указании в описании объекта закупки товарных знаков товаров считать описание объекта с применением слов «или эквивалент», </w:t>
      </w:r>
    </w:p>
    <w:p w14:paraId="561B180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 исключением указания в описании объекта закупки случаев несовместимости товаров,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w:t>
      </w:r>
    </w:p>
    <w:p w14:paraId="68749E93"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 оборудованию, используемым заказчиком, в соответствии с технической документацией на указанные машины и оборудование.</w:t>
      </w:r>
    </w:p>
    <w:p w14:paraId="5CF460CA" w14:textId="77777777" w:rsidR="00F2785B" w:rsidRDefault="00F2785B">
      <w:pPr>
        <w:rPr>
          <w:rFonts w:ascii="Times New Roman" w:hAnsi="Times New Roman" w:cs="Times New Roman"/>
          <w:sz w:val="24"/>
          <w:szCs w:val="24"/>
        </w:rPr>
      </w:pPr>
    </w:p>
    <w:sectPr w:rsidR="00F2785B">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B50EB" w14:textId="77777777" w:rsidR="00653C22" w:rsidRDefault="00653C22">
      <w:pPr>
        <w:spacing w:line="240" w:lineRule="auto"/>
      </w:pPr>
      <w:r>
        <w:separator/>
      </w:r>
    </w:p>
  </w:endnote>
  <w:endnote w:type="continuationSeparator" w:id="0">
    <w:p w14:paraId="05B91803" w14:textId="77777777" w:rsidR="00653C22" w:rsidRDefault="00653C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B7455" w14:textId="77777777" w:rsidR="00653C22" w:rsidRDefault="00653C22">
      <w:pPr>
        <w:spacing w:after="0"/>
      </w:pPr>
      <w:r>
        <w:separator/>
      </w:r>
    </w:p>
  </w:footnote>
  <w:footnote w:type="continuationSeparator" w:id="0">
    <w:p w14:paraId="5FFABF83" w14:textId="77777777" w:rsidR="00653C22" w:rsidRDefault="00653C2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8C6"/>
    <w:rsid w:val="000A0B63"/>
    <w:rsid w:val="00145601"/>
    <w:rsid w:val="002510FD"/>
    <w:rsid w:val="002B7F5B"/>
    <w:rsid w:val="003E05E1"/>
    <w:rsid w:val="003F5BCC"/>
    <w:rsid w:val="004010AC"/>
    <w:rsid w:val="00416617"/>
    <w:rsid w:val="00423135"/>
    <w:rsid w:val="004A3DBC"/>
    <w:rsid w:val="004F09EA"/>
    <w:rsid w:val="00520C1E"/>
    <w:rsid w:val="00566042"/>
    <w:rsid w:val="00570B3A"/>
    <w:rsid w:val="005C0ADA"/>
    <w:rsid w:val="00653C22"/>
    <w:rsid w:val="006A24E0"/>
    <w:rsid w:val="006A51FB"/>
    <w:rsid w:val="00775D80"/>
    <w:rsid w:val="0079685C"/>
    <w:rsid w:val="007B58C6"/>
    <w:rsid w:val="007F5280"/>
    <w:rsid w:val="00856B24"/>
    <w:rsid w:val="008B01EC"/>
    <w:rsid w:val="008B1343"/>
    <w:rsid w:val="008C747B"/>
    <w:rsid w:val="0092506F"/>
    <w:rsid w:val="00934614"/>
    <w:rsid w:val="00944628"/>
    <w:rsid w:val="00964AE9"/>
    <w:rsid w:val="00A44F5E"/>
    <w:rsid w:val="00B74C46"/>
    <w:rsid w:val="00B82BDC"/>
    <w:rsid w:val="00BB0971"/>
    <w:rsid w:val="00CE63D5"/>
    <w:rsid w:val="00D54140"/>
    <w:rsid w:val="00D958F6"/>
    <w:rsid w:val="00DD00FD"/>
    <w:rsid w:val="00F2785B"/>
    <w:rsid w:val="00FA5FC9"/>
    <w:rsid w:val="25262B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1789"/>
  <w15:docId w15:val="{F3D5C9AC-9CCE-4CA3-BC55-24BBDC37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Balloon Text"/>
    <w:basedOn w:val="a"/>
    <w:link w:val="a5"/>
    <w:uiPriority w:val="99"/>
    <w:semiHidden/>
    <w:unhideWhenUsed/>
    <w:rsid w:val="002B7F5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B7F5B"/>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8</Pages>
  <Words>2190</Words>
  <Characters>12483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2025-06-24T08:35:00Z</cp:lastPrinted>
  <dcterms:created xsi:type="dcterms:W3CDTF">2025-04-21T05:13:00Z</dcterms:created>
  <dcterms:modified xsi:type="dcterms:W3CDTF">2026-10-14T08:11:00Z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FF9FA81F77E44E40A901DAF12BA3EB7A_12</vt:lpwstr>
  </property>
</Properties>
</file>