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AD0" w:rsidRDefault="00B26AD0" w:rsidP="00B26AD0">
      <w:pPr>
        <w:ind w:firstLine="709"/>
        <w:jc w:val="right"/>
        <w:rPr>
          <w:rFonts w:ascii="Times New Roman" w:hAnsi="Times New Roman"/>
          <w:sz w:val="24"/>
          <w:szCs w:val="24"/>
          <w:shd w:val="clear" w:color="auto" w:fill="FFFFFF"/>
        </w:rPr>
      </w:pPr>
      <w:r>
        <w:rPr>
          <w:rFonts w:ascii="Times New Roman" w:hAnsi="Times New Roman"/>
          <w:sz w:val="24"/>
          <w:szCs w:val="24"/>
          <w:shd w:val="clear" w:color="auto" w:fill="FFFFFF"/>
        </w:rPr>
        <w:t>Приложение 1 к Описанию объекта закупки</w:t>
      </w:r>
    </w:p>
    <w:p w:rsidR="00B26AD0" w:rsidRDefault="00B26AD0" w:rsidP="00B26AD0">
      <w:pPr>
        <w:ind w:firstLine="709"/>
        <w:jc w:val="center"/>
        <w:rPr>
          <w:rFonts w:ascii="Times New Roman" w:hAnsi="Times New Roman"/>
          <w:b/>
          <w:bCs/>
          <w:sz w:val="24"/>
          <w:szCs w:val="24"/>
        </w:rPr>
      </w:pPr>
      <w:r>
        <w:rPr>
          <w:rFonts w:ascii="Times New Roman" w:hAnsi="Times New Roman"/>
          <w:b/>
          <w:bCs/>
          <w:sz w:val="24"/>
          <w:szCs w:val="24"/>
          <w:shd w:val="clear" w:color="auto" w:fill="FFFFFF"/>
        </w:rPr>
        <w:t>Требования к участникам закупки</w:t>
      </w:r>
      <w:bookmarkStart w:id="0" w:name="OLE_LINK10"/>
      <w:bookmarkStart w:id="1" w:name="OLE_LINK11"/>
    </w:p>
    <w:tbl>
      <w:tblPr>
        <w:tblStyle w:val="a3"/>
        <w:tblW w:w="5000" w:type="pct"/>
        <w:jc w:val="center"/>
        <w:tblInd w:w="0" w:type="dxa"/>
        <w:tblLook w:val="04A0" w:firstRow="1" w:lastRow="0" w:firstColumn="1" w:lastColumn="0" w:noHBand="0" w:noVBand="1"/>
      </w:tblPr>
      <w:tblGrid>
        <w:gridCol w:w="662"/>
        <w:gridCol w:w="8909"/>
      </w:tblGrid>
      <w:tr w:rsidR="00B26AD0" w:rsidTr="00B26AD0">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bookmarkEnd w:id="0"/>
          <w:bookmarkEnd w:id="1"/>
          <w:p w:rsidR="00B26AD0" w:rsidRDefault="00B26AD0">
            <w:pPr>
              <w:rPr>
                <w:rFonts w:eastAsia="Calibri"/>
                <w:sz w:val="24"/>
                <w:szCs w:val="24"/>
              </w:rPr>
            </w:pPr>
            <w:r>
              <w:rPr>
                <w:sz w:val="24"/>
                <w:szCs w:val="24"/>
                <w:lang w:eastAsia="ru-RU"/>
              </w:rPr>
              <w:t>1</w:t>
            </w: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b/>
                <w:bCs/>
                <w:sz w:val="24"/>
                <w:szCs w:val="24"/>
              </w:rPr>
            </w:pPr>
            <w:r>
              <w:rPr>
                <w:b/>
                <w:bCs/>
                <w:sz w:val="24"/>
                <w:szCs w:val="24"/>
                <w:shd w:val="clear" w:color="auto" w:fill="FFFFFF"/>
                <w:lang w:eastAsia="ru-RU"/>
              </w:rPr>
              <w:t>Единые требования к участникам закупки в</w:t>
            </w:r>
            <w:r>
              <w:rPr>
                <w:b/>
                <w:bCs/>
                <w:sz w:val="24"/>
                <w:szCs w:val="24"/>
                <w:lang w:eastAsia="ru-RU"/>
              </w:rPr>
              <w:t xml:space="preserve"> соответствии с частью 1 статьи 31 </w:t>
            </w:r>
            <w:r>
              <w:rPr>
                <w:b/>
                <w:bCs/>
                <w:sz w:val="24"/>
                <w:szCs w:val="24"/>
                <w:shd w:val="clear" w:color="auto" w:fill="FFFFFF"/>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shd w:val="clear" w:color="auto" w:fill="FFFFFF"/>
                <w:lang w:eastAsia="ru-RU"/>
              </w:rPr>
            </w:pPr>
            <w:r>
              <w:rPr>
                <w:sz w:val="24"/>
                <w:szCs w:val="24"/>
                <w:shd w:val="clear" w:color="auto" w:fill="FFFFFF"/>
                <w:lang w:eastAsia="ru-RU"/>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sz w:val="24"/>
                <w:szCs w:val="24"/>
                <w:shd w:val="clear" w:color="auto" w:fill="FFFFFF"/>
                <w:lang w:eastAsia="ru-RU"/>
              </w:rPr>
              <w:t>являющихся</w:t>
            </w:r>
            <w:proofErr w:type="gramEnd"/>
            <w:r>
              <w:rPr>
                <w:sz w:val="24"/>
                <w:szCs w:val="24"/>
                <w:shd w:val="clear" w:color="auto" w:fill="FFFFFF"/>
                <w:lang w:eastAsia="ru-RU"/>
              </w:rPr>
              <w:t xml:space="preserve"> объектом закупки: </w:t>
            </w:r>
            <w:r>
              <w:rPr>
                <w:b/>
                <w:bCs/>
                <w:sz w:val="24"/>
                <w:szCs w:val="24"/>
                <w:shd w:val="clear" w:color="auto" w:fill="FFFFFF"/>
                <w:lang w:eastAsia="ru-RU"/>
              </w:rPr>
              <w:t>не установлено</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spellStart"/>
            <w:r>
              <w:rPr>
                <w:sz w:val="24"/>
                <w:szCs w:val="24"/>
                <w:shd w:val="clear" w:color="auto" w:fill="FFFFFF"/>
                <w:lang w:eastAsia="ru-RU"/>
              </w:rPr>
              <w:t>Непроведение</w:t>
            </w:r>
            <w:proofErr w:type="spellEnd"/>
            <w:r>
              <w:rPr>
                <w:sz w:val="24"/>
                <w:szCs w:val="24"/>
                <w:shd w:val="clear" w:color="auto" w:fill="FFFFFF"/>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spellStart"/>
            <w:r>
              <w:rPr>
                <w:sz w:val="24"/>
                <w:szCs w:val="24"/>
                <w:shd w:val="clear" w:color="auto" w:fill="FFFFFF"/>
                <w:lang w:eastAsia="ru-RU"/>
              </w:rPr>
              <w:t>Неприостановление</w:t>
            </w:r>
            <w:proofErr w:type="spellEnd"/>
            <w:r>
              <w:rPr>
                <w:sz w:val="24"/>
                <w:szCs w:val="24"/>
                <w:shd w:val="clear" w:color="auto" w:fill="FFFFFF"/>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gramStart"/>
            <w:r>
              <w:rPr>
                <w:sz w:val="24"/>
                <w:szCs w:val="24"/>
                <w:shd w:val="clear" w:color="auto" w:fill="FFFFFF"/>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sz w:val="24"/>
                <w:szCs w:val="24"/>
                <w:shd w:val="clear" w:color="auto" w:fill="FFFFFF"/>
                <w:lang w:eastAsia="ru-RU"/>
              </w:rPr>
              <w:t xml:space="preserve"> </w:t>
            </w:r>
            <w:proofErr w:type="gramStart"/>
            <w:r>
              <w:rPr>
                <w:sz w:val="24"/>
                <w:szCs w:val="24"/>
                <w:shd w:val="clear" w:color="auto" w:fill="FFFFFF"/>
                <w:lang w:eastAsia="ru-RU"/>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sz w:val="24"/>
                <w:szCs w:val="24"/>
                <w:shd w:val="clear" w:color="auto" w:fill="FFFFFF"/>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sz w:val="24"/>
                <w:szCs w:val="24"/>
                <w:shd w:val="clear" w:color="auto" w:fill="FFFFFF"/>
                <w:lang w:eastAsia="ru-RU"/>
              </w:rPr>
              <w:t>указанных</w:t>
            </w:r>
            <w:proofErr w:type="gramEnd"/>
            <w:r>
              <w:rPr>
                <w:sz w:val="24"/>
                <w:szCs w:val="24"/>
                <w:shd w:val="clear" w:color="auto" w:fill="FFFFFF"/>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gramStart"/>
            <w:r>
              <w:rPr>
                <w:sz w:val="24"/>
                <w:szCs w:val="24"/>
                <w:shd w:val="clear" w:color="auto" w:fill="FFFFFF"/>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sz w:val="24"/>
                <w:szCs w:val="24"/>
                <w:shd w:val="clear" w:color="auto" w:fill="FFFFFF"/>
                <w:lang w:eastAsia="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r>
              <w:rPr>
                <w:sz w:val="24"/>
                <w:szCs w:val="24"/>
                <w:shd w:val="clear" w:color="auto" w:fill="FFFFFF"/>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r>
              <w:rPr>
                <w:sz w:val="24"/>
                <w:szCs w:val="24"/>
                <w:shd w:val="clear" w:color="auto" w:fill="FFFFFF"/>
                <w:lang w:eastAsia="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gramStart"/>
            <w:r>
              <w:rPr>
                <w:sz w:val="24"/>
                <w:szCs w:val="24"/>
                <w:shd w:val="clear" w:color="auto" w:fill="FFFFFF"/>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sz w:val="24"/>
                <w:szCs w:val="24"/>
                <w:shd w:val="clear" w:color="auto" w:fill="FFFFFF"/>
                <w:lang w:eastAsia="ru-RU"/>
              </w:rPr>
              <w:t xml:space="preserve"> </w:t>
            </w:r>
            <w:proofErr w:type="gramStart"/>
            <w:r>
              <w:rPr>
                <w:sz w:val="24"/>
                <w:szCs w:val="24"/>
                <w:shd w:val="clear" w:color="auto" w:fill="FFFFFF"/>
                <w:lang w:eastAsia="ru-RU"/>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sz w:val="24"/>
                <w:szCs w:val="24"/>
                <w:shd w:val="clear" w:color="auto" w:fill="FFFFFF"/>
                <w:lang w:eastAsia="ru-RU"/>
              </w:rPr>
              <w:t>неполнородными</w:t>
            </w:r>
            <w:proofErr w:type="spellEnd"/>
            <w:r>
              <w:rPr>
                <w:sz w:val="24"/>
                <w:szCs w:val="24"/>
                <w:shd w:val="clear" w:color="auto" w:fill="FFFFFF"/>
                <w:lang w:eastAsia="ru-RU"/>
              </w:rPr>
              <w:t xml:space="preserve"> (имеющими общих отца или мать) братьями и сестрами), усыновителями или усыновленными указанных физических лиц.</w:t>
            </w:r>
            <w:proofErr w:type="gramEnd"/>
            <w:r>
              <w:rPr>
                <w:sz w:val="24"/>
                <w:szCs w:val="24"/>
                <w:shd w:val="clear" w:color="auto" w:fill="FFFFFF"/>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proofErr w:type="gramStart"/>
            <w:r>
              <w:rPr>
                <w:sz w:val="24"/>
                <w:szCs w:val="24"/>
                <w:shd w:val="clear" w:color="auto" w:fill="FFFFFF"/>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sz w:val="24"/>
                <w:szCs w:val="24"/>
                <w:shd w:val="clear" w:color="auto" w:fill="FFFFFF"/>
                <w:lang w:eastAsia="ru-RU"/>
              </w:rPr>
              <w:t xml:space="preserve"> (складочном) </w:t>
            </w:r>
            <w:proofErr w:type="gramStart"/>
            <w:r>
              <w:rPr>
                <w:sz w:val="24"/>
                <w:szCs w:val="24"/>
                <w:shd w:val="clear" w:color="auto" w:fill="FFFFFF"/>
                <w:lang w:eastAsia="ru-RU"/>
              </w:rPr>
              <w:t>капитале</w:t>
            </w:r>
            <w:proofErr w:type="gramEnd"/>
            <w:r>
              <w:rPr>
                <w:sz w:val="24"/>
                <w:szCs w:val="24"/>
                <w:shd w:val="clear" w:color="auto" w:fill="FFFFFF"/>
                <w:lang w:eastAsia="ru-RU"/>
              </w:rPr>
              <w:t xml:space="preserve"> хозяйственного товарищества или общества.</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shd w:val="clear" w:color="auto" w:fill="FFFFFF"/>
              </w:rPr>
            </w:pPr>
            <w:r>
              <w:rPr>
                <w:sz w:val="24"/>
                <w:szCs w:val="24"/>
                <w:lang w:eastAsia="ru-RU"/>
              </w:rPr>
              <w:t>Участник закупки не является иностранным агентом.</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sz w:val="24"/>
                <w:szCs w:val="24"/>
              </w:rPr>
            </w:pPr>
            <w:r>
              <w:rPr>
                <w:sz w:val="24"/>
                <w:szCs w:val="24"/>
                <w:shd w:val="clear" w:color="auto" w:fill="FFFFFF"/>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B26AD0" w:rsidTr="00B26AD0">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p w:rsidR="00B26AD0" w:rsidRDefault="00B26AD0">
            <w:pPr>
              <w:rPr>
                <w:rFonts w:eastAsia="Calibri"/>
                <w:sz w:val="24"/>
                <w:szCs w:val="24"/>
              </w:rPr>
            </w:pPr>
            <w:r>
              <w:rPr>
                <w:sz w:val="24"/>
                <w:szCs w:val="24"/>
                <w:lang w:eastAsia="ru-RU"/>
              </w:rPr>
              <w:t>2</w:t>
            </w: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b/>
                <w:bCs/>
                <w:sz w:val="24"/>
                <w:szCs w:val="24"/>
              </w:rPr>
            </w:pPr>
            <w:r>
              <w:rPr>
                <w:b/>
                <w:bCs/>
                <w:sz w:val="24"/>
                <w:szCs w:val="24"/>
                <w:shd w:val="clear" w:color="auto" w:fill="FFFFFF"/>
                <w:lang w:eastAsia="ru-RU"/>
              </w:rPr>
              <w:t>Требование в соответствии с частью 1.1 статьи 31 Федерального закона № 44-</w:t>
            </w:r>
            <w:r>
              <w:rPr>
                <w:b/>
                <w:bCs/>
                <w:sz w:val="24"/>
                <w:szCs w:val="24"/>
                <w:shd w:val="clear" w:color="auto" w:fill="FFFFFF"/>
                <w:lang w:eastAsia="ru-RU"/>
              </w:rPr>
              <w:lastRenderedPageBreak/>
              <w:t>ФЗ:</w:t>
            </w:r>
          </w:p>
        </w:tc>
      </w:tr>
      <w:tr w:rsidR="00B26AD0" w:rsidTr="00B26A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AD0" w:rsidRDefault="00B26AD0">
            <w:pPr>
              <w:spacing w:after="0" w:line="240" w:lineRule="auto"/>
              <w:rPr>
                <w:rFonts w:ascii="Times New Roman" w:eastAsia="Calibri" w:hAnsi="Times New Roman" w:cs="Times New Roman"/>
                <w:sz w:val="24"/>
                <w:szCs w:val="24"/>
              </w:rPr>
            </w:pPr>
          </w:p>
        </w:tc>
        <w:tc>
          <w:tcPr>
            <w:tcW w:w="4654" w:type="pct"/>
            <w:tcBorders>
              <w:top w:val="single" w:sz="4" w:space="0" w:color="auto"/>
              <w:left w:val="single" w:sz="4" w:space="0" w:color="auto"/>
              <w:bottom w:val="single" w:sz="4" w:space="0" w:color="auto"/>
              <w:right w:val="single" w:sz="4" w:space="0" w:color="auto"/>
            </w:tcBorders>
            <w:hideMark/>
          </w:tcPr>
          <w:p w:rsidR="00B26AD0" w:rsidRDefault="00B26AD0">
            <w:pPr>
              <w:ind w:firstLine="383"/>
              <w:jc w:val="both"/>
              <w:rPr>
                <w:rFonts w:eastAsia="Calibri"/>
                <w:b/>
                <w:bCs/>
                <w:sz w:val="24"/>
                <w:szCs w:val="24"/>
                <w:shd w:val="clear" w:color="auto" w:fill="FFFFFF"/>
                <w:lang w:eastAsia="ru-RU"/>
              </w:rPr>
            </w:pPr>
            <w:r>
              <w:rPr>
                <w:sz w:val="24"/>
                <w:szCs w:val="24"/>
                <w:shd w:val="clear" w:color="auto" w:fill="FFFFFF"/>
                <w:lang w:eastAsia="ru-RU"/>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в соответствии с подпунктом "в" пункта 1 части 1 статьи 43 Федерального закона № 44-ФЗ, если Правительством Российской Федерации не установлено иное: </w:t>
            </w:r>
            <w:r>
              <w:rPr>
                <w:b/>
                <w:bCs/>
                <w:sz w:val="24"/>
                <w:szCs w:val="24"/>
                <w:shd w:val="clear" w:color="auto" w:fill="FFFFFF"/>
                <w:lang w:eastAsia="ru-RU"/>
              </w:rPr>
              <w:t>установлено</w:t>
            </w:r>
          </w:p>
          <w:p w:rsidR="00B26AD0" w:rsidRDefault="00B26AD0">
            <w:pPr>
              <w:ind w:firstLine="383"/>
              <w:jc w:val="both"/>
              <w:rPr>
                <w:rFonts w:eastAsia="Calibri"/>
                <w:sz w:val="24"/>
                <w:szCs w:val="24"/>
              </w:rPr>
            </w:pPr>
            <w:proofErr w:type="gramStart"/>
            <w:r>
              <w:rPr>
                <w:sz w:val="24"/>
                <w:szCs w:val="24"/>
                <w:shd w:val="clear" w:color="auto" w:fill="FFFFFF"/>
                <w:lang w:eastAsia="ru-RU"/>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tc>
      </w:tr>
    </w:tbl>
    <w:p w:rsidR="00B26AD0" w:rsidRDefault="00B26AD0" w:rsidP="00B26AD0">
      <w:pPr>
        <w:ind w:firstLine="709"/>
        <w:jc w:val="both"/>
        <w:rPr>
          <w:rFonts w:ascii="Times New Roman" w:eastAsia="Calibri" w:hAnsi="Times New Roman"/>
          <w:sz w:val="24"/>
          <w:szCs w:val="24"/>
        </w:rPr>
      </w:pPr>
    </w:p>
    <w:p w:rsidR="00B26AD0" w:rsidRDefault="00B26AD0" w:rsidP="00B26AD0">
      <w:pPr>
        <w:ind w:firstLine="709"/>
        <w:jc w:val="both"/>
        <w:rPr>
          <w:rFonts w:ascii="Times New Roman" w:hAnsi="Times New Roman"/>
          <w:b/>
          <w:bCs/>
          <w:sz w:val="24"/>
          <w:szCs w:val="24"/>
        </w:rPr>
      </w:pPr>
      <w:r>
        <w:rPr>
          <w:rFonts w:ascii="Times New Roman" w:hAnsi="Times New Roman"/>
          <w:b/>
          <w:bCs/>
          <w:sz w:val="24"/>
          <w:szCs w:val="24"/>
        </w:rPr>
        <w:t xml:space="preserve">Направляя </w:t>
      </w:r>
      <w:proofErr w:type="gramStart"/>
      <w:r>
        <w:rPr>
          <w:rFonts w:ascii="Times New Roman" w:hAnsi="Times New Roman"/>
          <w:b/>
          <w:bCs/>
          <w:sz w:val="24"/>
          <w:szCs w:val="24"/>
        </w:rPr>
        <w:t>предложение</w:t>
      </w:r>
      <w:proofErr w:type="gramEnd"/>
      <w:r>
        <w:rPr>
          <w:rFonts w:ascii="Times New Roman" w:hAnsi="Times New Roman"/>
          <w:b/>
          <w:bCs/>
          <w:sz w:val="24"/>
          <w:szCs w:val="24"/>
        </w:rPr>
        <w:t xml:space="preserve"> на заявку заказчика / заключая контракт, участник закупки подтверждает своё соответствие требованиям, установленным пунктами 1 (при наличии в настоящем приложении), 3 - 5, 7 - 11 части 1, части 1.1 (при наличии в настоящем приложении) статьи 31 Федерального закона № 44-ФЗ.</w:t>
      </w:r>
    </w:p>
    <w:p w:rsidR="00876CE5" w:rsidRDefault="00876CE5">
      <w:bookmarkStart w:id="2" w:name="_GoBack"/>
      <w:bookmarkEnd w:id="2"/>
    </w:p>
    <w:sectPr w:rsidR="00876C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317"/>
    <w:rsid w:val="00876CE5"/>
    <w:rsid w:val="008D7317"/>
    <w:rsid w:val="00B26AD0"/>
    <w:rsid w:val="00B57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AD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7F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AD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7F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3909">
      <w:bodyDiv w:val="1"/>
      <w:marLeft w:val="0"/>
      <w:marRight w:val="0"/>
      <w:marTop w:val="0"/>
      <w:marBottom w:val="0"/>
      <w:divBdr>
        <w:top w:val="none" w:sz="0" w:space="0" w:color="auto"/>
        <w:left w:val="none" w:sz="0" w:space="0" w:color="auto"/>
        <w:bottom w:val="none" w:sz="0" w:space="0" w:color="auto"/>
        <w:right w:val="none" w:sz="0" w:space="0" w:color="auto"/>
      </w:divBdr>
    </w:div>
    <w:div w:id="12270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1048</Words>
  <Characters>5974</Characters>
  <Application>Microsoft Office Word</Application>
  <DocSecurity>0</DocSecurity>
  <Lines>49</Lines>
  <Paragraphs>14</Paragraphs>
  <ScaleCrop>false</ScaleCrop>
  <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2022-07-08T06:20:00Z</dcterms:created>
  <dcterms:modified xsi:type="dcterms:W3CDTF">2023-01-23T05:28:00Z</dcterms:modified>
</cp:coreProperties>
</file>