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51D3" w:rsidRPr="006B51D3" w:rsidRDefault="006B51D3" w:rsidP="006B51D3">
      <w:pPr>
        <w:spacing w:before="405" w:after="300" w:line="312" w:lineRule="atLeast"/>
        <w:outlineLvl w:val="1"/>
        <w:rPr>
          <w:rFonts w:ascii="Arial" w:eastAsia="Times New Roman" w:hAnsi="Arial" w:cs="Arial"/>
          <w:color w:val="333333"/>
          <w:sz w:val="39"/>
          <w:szCs w:val="39"/>
          <w:lang w:eastAsia="ru-RU"/>
        </w:rPr>
      </w:pPr>
      <w:r w:rsidRPr="006B51D3">
        <w:rPr>
          <w:rFonts w:ascii="Arial" w:eastAsia="Times New Roman" w:hAnsi="Arial" w:cs="Arial"/>
          <w:color w:val="333333"/>
          <w:sz w:val="39"/>
          <w:szCs w:val="39"/>
          <w:lang w:eastAsia="ru-RU"/>
        </w:rPr>
        <w:t>Единые требования к участникам закупок</w:t>
      </w:r>
    </w:p>
    <w:p w:rsidR="006B51D3" w:rsidRDefault="006B51D3" w:rsidP="006B51D3">
      <w:pPr>
        <w:spacing w:after="300" w:line="240" w:lineRule="auto"/>
        <w:rPr>
          <w:rFonts w:ascii="Arial" w:eastAsia="Times New Roman" w:hAnsi="Arial" w:cs="Arial"/>
          <w:color w:val="333333"/>
          <w:sz w:val="23"/>
          <w:szCs w:val="23"/>
          <w:lang w:eastAsia="ru-RU"/>
        </w:rPr>
      </w:pPr>
      <w:r w:rsidRPr="006B51D3">
        <w:rPr>
          <w:rFonts w:ascii="Arial" w:eastAsia="Times New Roman" w:hAnsi="Arial" w:cs="Arial"/>
          <w:color w:val="333333"/>
          <w:sz w:val="23"/>
          <w:szCs w:val="23"/>
          <w:lang w:eastAsia="ru-RU"/>
        </w:rPr>
        <w:t>1. Участник закупки должен соответствовать требованиям законодательства, предъявляемым к лицам, осуществляющим поставку товара, выполнение работы, оказание услуги, являющихся объектом закупки (п. 1 ч. 1 ст. 31 44-ФЗ). Это значит, что заказчик должен проанализировать действующее законодательство на предмет устанавливаемых требований к определенным видам деятельности (требований к лицензированию, к членству в саморегулируемых организациях и пр.).</w:t>
      </w:r>
    </w:p>
    <w:p w:rsidR="006B51D3" w:rsidRPr="006B51D3" w:rsidRDefault="0065794C" w:rsidP="006B51D3">
      <w:pPr>
        <w:spacing w:after="300" w:line="240" w:lineRule="auto"/>
        <w:rPr>
          <w:rFonts w:ascii="Arial" w:eastAsia="Times New Roman" w:hAnsi="Arial" w:cs="Arial"/>
          <w:b/>
          <w:color w:val="333333"/>
          <w:sz w:val="23"/>
          <w:szCs w:val="23"/>
          <w:lang w:eastAsia="ru-RU"/>
        </w:rPr>
      </w:pPr>
      <w:r>
        <w:rPr>
          <w:b/>
        </w:rPr>
        <w:t>Не установлено</w:t>
      </w:r>
      <w:bookmarkStart w:id="0" w:name="_GoBack"/>
      <w:bookmarkEnd w:id="0"/>
    </w:p>
    <w:p w:rsidR="006B51D3" w:rsidRPr="006B51D3" w:rsidRDefault="006B51D3" w:rsidP="006B51D3">
      <w:pPr>
        <w:spacing w:after="300" w:line="240" w:lineRule="auto"/>
        <w:rPr>
          <w:rFonts w:ascii="Arial" w:eastAsia="Times New Roman" w:hAnsi="Arial" w:cs="Arial"/>
          <w:color w:val="333333"/>
          <w:sz w:val="23"/>
          <w:szCs w:val="23"/>
          <w:lang w:eastAsia="ru-RU"/>
        </w:rPr>
      </w:pPr>
      <w:r w:rsidRPr="006B51D3">
        <w:rPr>
          <w:rFonts w:ascii="Arial" w:eastAsia="Times New Roman" w:hAnsi="Arial" w:cs="Arial"/>
          <w:color w:val="333333"/>
          <w:sz w:val="23"/>
          <w:szCs w:val="23"/>
          <w:lang w:eastAsia="ru-RU"/>
        </w:rPr>
        <w:t>2. В отношении потенциального участника закупки не должна проводиться ликвидация. В соответствии со ст. 61 ГК РФ, ликвидация юридического лица, влечет его прекращение без перехода в порядке универсального правопреемства его прав и обязанностей к другим лицам. Юридическое лицо ликвидируется по решению его учредителей (участников) или органа юридического лица, уполномоченного на то учредительным документом, в том числе в связи с истечением срока, на который создано юридическое лицо, с достижением цели, ради которой оно создано, а также по решению суда.</w:t>
      </w:r>
    </w:p>
    <w:p w:rsidR="006B51D3" w:rsidRPr="006B51D3" w:rsidRDefault="006B51D3" w:rsidP="006B51D3">
      <w:pPr>
        <w:spacing w:after="300" w:line="240" w:lineRule="auto"/>
        <w:rPr>
          <w:rFonts w:ascii="Arial" w:eastAsia="Times New Roman" w:hAnsi="Arial" w:cs="Arial"/>
          <w:color w:val="333333"/>
          <w:sz w:val="23"/>
          <w:szCs w:val="23"/>
          <w:lang w:eastAsia="ru-RU"/>
        </w:rPr>
      </w:pPr>
      <w:r w:rsidRPr="006B51D3">
        <w:rPr>
          <w:rFonts w:ascii="Arial" w:eastAsia="Times New Roman" w:hAnsi="Arial" w:cs="Arial"/>
          <w:color w:val="333333"/>
          <w:sz w:val="23"/>
          <w:szCs w:val="23"/>
          <w:lang w:eastAsia="ru-RU"/>
        </w:rPr>
        <w:t>3. В отношении участника закупки должно отсутствовать решение арбитражного суда о признании несостоятельным (банкротом) и об открытии конкурсного производства (п. 3 ч. 1 ст. 31 44-ФЗ). В соответствии со ст. 2 Федерального закона </w:t>
      </w:r>
      <w:hyperlink r:id="rId4" w:tgtFrame="_blank" w:history="1">
        <w:r w:rsidRPr="006B51D3">
          <w:rPr>
            <w:rFonts w:ascii="Arial" w:eastAsia="Times New Roman" w:hAnsi="Arial" w:cs="Arial"/>
            <w:color w:val="2270B8"/>
            <w:sz w:val="23"/>
            <w:szCs w:val="23"/>
            <w:lang w:eastAsia="ru-RU"/>
          </w:rPr>
          <w:t>от 26.10.2002 № 127-ФЗ</w:t>
        </w:r>
      </w:hyperlink>
      <w:r w:rsidRPr="006B51D3">
        <w:rPr>
          <w:rFonts w:ascii="Arial" w:eastAsia="Times New Roman" w:hAnsi="Arial" w:cs="Arial"/>
          <w:color w:val="333333"/>
          <w:sz w:val="23"/>
          <w:szCs w:val="23"/>
          <w:lang w:eastAsia="ru-RU"/>
        </w:rPr>
        <w:t> «О несостоятельности (банкротстве)», несостоятельность (банкротство) - признанная арбитражным судом неспособность должника в полном объеме удовлетворить требования кредиторов по денежным обязательствам, выплате выходных пособий и (или) оплате труда лиц, работающих или работавших по трудовому договору, и (или) исполнить обязанность по уплате обязательных платежей. На сайте Единого федерального реестра сведений о банкротстве (http://bankrot.fedresurs.ru) заказчик может проверить соответствие участника этому условию.</w:t>
      </w:r>
    </w:p>
    <w:p w:rsidR="006B51D3" w:rsidRPr="006B51D3" w:rsidRDefault="006B51D3" w:rsidP="006B51D3">
      <w:pPr>
        <w:spacing w:after="300" w:line="240" w:lineRule="auto"/>
        <w:rPr>
          <w:rFonts w:ascii="Arial" w:eastAsia="Times New Roman" w:hAnsi="Arial" w:cs="Arial"/>
          <w:color w:val="333333"/>
          <w:sz w:val="23"/>
          <w:szCs w:val="23"/>
          <w:lang w:eastAsia="ru-RU"/>
        </w:rPr>
      </w:pPr>
      <w:r w:rsidRPr="006B51D3">
        <w:rPr>
          <w:rFonts w:ascii="Arial" w:eastAsia="Times New Roman" w:hAnsi="Arial" w:cs="Arial"/>
          <w:color w:val="333333"/>
          <w:sz w:val="23"/>
          <w:szCs w:val="23"/>
          <w:lang w:eastAsia="ru-RU"/>
        </w:rPr>
        <w:t>4. Деятельность участника закупки на дату подачи заявки не была приостановлена в административном порядке (п. 4 ч. 1 ст. 31 44-ФЗ). Понятие административного приостановления деятельности установлено ст. 3.12 КоАП РФ. Это вид административного наказания, который заключается во временном прекращении деятельности лиц, осуществляющих предпринимательскую деятельность без образования юридического лица (ИП), или юридических лиц, оно может заключаться в прекращении как отдельного вида деятельности, деятельности обособленного или структурного подразделения юридического лица, так и эксплуатации определенных объектов.</w:t>
      </w:r>
    </w:p>
    <w:p w:rsidR="006B51D3" w:rsidRPr="006B51D3" w:rsidRDefault="006B51D3" w:rsidP="006B51D3">
      <w:pPr>
        <w:spacing w:after="300" w:line="240" w:lineRule="auto"/>
        <w:rPr>
          <w:rFonts w:ascii="Arial" w:eastAsia="Times New Roman" w:hAnsi="Arial" w:cs="Arial"/>
          <w:color w:val="333333"/>
          <w:sz w:val="23"/>
          <w:szCs w:val="23"/>
          <w:lang w:eastAsia="ru-RU"/>
        </w:rPr>
      </w:pPr>
      <w:r w:rsidRPr="006B51D3">
        <w:rPr>
          <w:rFonts w:ascii="Arial" w:eastAsia="Times New Roman" w:hAnsi="Arial" w:cs="Arial"/>
          <w:color w:val="333333"/>
          <w:sz w:val="23"/>
          <w:szCs w:val="23"/>
          <w:lang w:eastAsia="ru-RU"/>
        </w:rPr>
        <w:t xml:space="preserve">5. Отсутствие недоимок по налогам, сборам, задолженности по иным обязательным платежам в бюджеты бюджетной системы РФ (п. 5 ч. 1 ст. 31 44-ФЗ). Учитываются недоимки, задолженности за прошедший календарный год, размер которых превышает четверть (25%) балансовой стоимости активов участника закупки по данным бухгалтерской отчетности за последний отчетный период. Следует иметь в виду, </w:t>
      </w:r>
      <w:proofErr w:type="gramStart"/>
      <w:r w:rsidRPr="006B51D3">
        <w:rPr>
          <w:rFonts w:ascii="Arial" w:eastAsia="Times New Roman" w:hAnsi="Arial" w:cs="Arial"/>
          <w:color w:val="333333"/>
          <w:sz w:val="23"/>
          <w:szCs w:val="23"/>
          <w:lang w:eastAsia="ru-RU"/>
        </w:rPr>
        <w:t>что</w:t>
      </w:r>
      <w:proofErr w:type="gramEnd"/>
      <w:r w:rsidRPr="006B51D3">
        <w:rPr>
          <w:rFonts w:ascii="Arial" w:eastAsia="Times New Roman" w:hAnsi="Arial" w:cs="Arial"/>
          <w:color w:val="333333"/>
          <w:sz w:val="23"/>
          <w:szCs w:val="23"/>
          <w:lang w:eastAsia="ru-RU"/>
        </w:rPr>
        <w:t xml:space="preserve"> если участнику закупки предоставлены отсрочка, рассрочка, кредит, которые были реструктурированы, по которым имеется вступившее в законную силу решение суда о признании обязанности заявителя по уплате этих денежных средств исполненной или которые признаны безнадежными к взысканию, такие денежные суммы не учитываются при определении размера налоговой недоимки </w:t>
      </w:r>
      <w:r w:rsidRPr="006B51D3">
        <w:rPr>
          <w:rFonts w:ascii="Arial" w:eastAsia="Times New Roman" w:hAnsi="Arial" w:cs="Arial"/>
          <w:color w:val="333333"/>
          <w:sz w:val="23"/>
          <w:szCs w:val="23"/>
          <w:lang w:eastAsia="ru-RU"/>
        </w:rPr>
        <w:lastRenderedPageBreak/>
        <w:t>или задолженности. Кроме того, если даже налоговая задолженность имеется, более того превышает 25%, однако участник закупки в установленном порядке подал заявление об ее обжаловании и решение на дату рассмотрения заявки на участие в определении поставщика не принято, такой участник закупки считается отвечающим рассматриваемому требованию.</w:t>
      </w:r>
    </w:p>
    <w:p w:rsidR="006B51D3" w:rsidRPr="006B51D3" w:rsidRDefault="006B51D3" w:rsidP="006B51D3">
      <w:pPr>
        <w:spacing w:after="300" w:line="240" w:lineRule="auto"/>
        <w:rPr>
          <w:rFonts w:ascii="Arial" w:eastAsia="Times New Roman" w:hAnsi="Arial" w:cs="Arial"/>
          <w:color w:val="333333"/>
          <w:sz w:val="23"/>
          <w:szCs w:val="23"/>
          <w:lang w:eastAsia="ru-RU"/>
        </w:rPr>
      </w:pPr>
      <w:r w:rsidRPr="006B51D3">
        <w:rPr>
          <w:rFonts w:ascii="Arial" w:eastAsia="Times New Roman" w:hAnsi="Arial" w:cs="Arial"/>
          <w:color w:val="333333"/>
          <w:sz w:val="23"/>
          <w:szCs w:val="23"/>
          <w:lang w:eastAsia="ru-RU"/>
        </w:rPr>
        <w:t>6. Отсутствие у участника закупки — физического лица либо руководителя или главного бухгалтера юридического лица судимости за преступления в сфере экономики и уголовной ответственности за незаконное участие в предпринимательской деятельности, получение или дачу взятки, а также посредничество во взяточничестве.</w:t>
      </w:r>
    </w:p>
    <w:p w:rsidR="006B51D3" w:rsidRPr="006B51D3" w:rsidRDefault="006B51D3" w:rsidP="006B51D3">
      <w:pPr>
        <w:spacing w:after="300" w:line="240" w:lineRule="auto"/>
        <w:rPr>
          <w:rFonts w:ascii="Arial" w:eastAsia="Times New Roman" w:hAnsi="Arial" w:cs="Arial"/>
          <w:color w:val="333333"/>
          <w:sz w:val="23"/>
          <w:szCs w:val="23"/>
          <w:lang w:eastAsia="ru-RU"/>
        </w:rPr>
      </w:pPr>
      <w:r w:rsidRPr="006B51D3">
        <w:rPr>
          <w:rFonts w:ascii="Arial" w:eastAsia="Times New Roman" w:hAnsi="Arial" w:cs="Arial"/>
          <w:color w:val="333333"/>
          <w:sz w:val="23"/>
          <w:szCs w:val="23"/>
          <w:lang w:eastAsia="ru-RU"/>
        </w:rPr>
        <w:t>Кроме того, в соответствии с п. 7 ч. 1 ст. 31 44-ФЗ, в отношении участника закупки — физического лица либо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на момент ее проведения не должно быть применено наказание в виде лишения права занимать определенные должности либо заниматься определенной деятельностью (ст. 47 УК РФ), связанной с поставкой товара, выполнением работы, оказанием услуги, которые являются объектом закупки и административное наказание в виде дисквалификации (ст. 3.11 КоАП РФ).</w:t>
      </w:r>
    </w:p>
    <w:p w:rsidR="006B51D3" w:rsidRPr="006B51D3" w:rsidRDefault="006B51D3" w:rsidP="006B51D3">
      <w:pPr>
        <w:spacing w:after="300" w:line="240" w:lineRule="auto"/>
        <w:rPr>
          <w:rFonts w:ascii="Arial" w:eastAsia="Times New Roman" w:hAnsi="Arial" w:cs="Arial"/>
          <w:color w:val="333333"/>
          <w:sz w:val="23"/>
          <w:szCs w:val="23"/>
          <w:lang w:eastAsia="ru-RU"/>
        </w:rPr>
      </w:pPr>
      <w:r w:rsidRPr="006B51D3">
        <w:rPr>
          <w:rFonts w:ascii="Arial" w:eastAsia="Times New Roman" w:hAnsi="Arial" w:cs="Arial"/>
          <w:color w:val="333333"/>
          <w:sz w:val="23"/>
          <w:szCs w:val="23"/>
          <w:lang w:eastAsia="ru-RU"/>
        </w:rPr>
        <w:t>7. В соответствии с п. 7.1 ч. 1 ст. 31 31 44-ФЗ, к участникам закупки — юридическим лицам предъявляется требование о </w:t>
      </w:r>
      <w:proofErr w:type="spellStart"/>
      <w:r w:rsidRPr="006B51D3">
        <w:rPr>
          <w:rFonts w:ascii="Arial" w:eastAsia="Times New Roman" w:hAnsi="Arial" w:cs="Arial"/>
          <w:color w:val="333333"/>
          <w:sz w:val="23"/>
          <w:szCs w:val="23"/>
          <w:lang w:eastAsia="ru-RU"/>
        </w:rPr>
        <w:t>непривлечении</w:t>
      </w:r>
      <w:proofErr w:type="spellEnd"/>
      <w:r w:rsidRPr="006B51D3">
        <w:rPr>
          <w:rFonts w:ascii="Arial" w:eastAsia="Times New Roman" w:hAnsi="Arial" w:cs="Arial"/>
          <w:color w:val="333333"/>
          <w:sz w:val="23"/>
          <w:szCs w:val="23"/>
          <w:lang w:eastAsia="ru-RU"/>
        </w:rPr>
        <w:t xml:space="preserve"> в течение двух лет до момента подачи заявки на участие в закупке к административной ответственности за совершение правонарушения, предусмотренного ст. 19.28 КоАП РФ (незаконное вознаграждение от имени юридического лица).</w:t>
      </w:r>
    </w:p>
    <w:p w:rsidR="006B51D3" w:rsidRPr="006B51D3" w:rsidRDefault="006B51D3" w:rsidP="006B51D3">
      <w:pPr>
        <w:spacing w:after="300" w:line="240" w:lineRule="auto"/>
        <w:rPr>
          <w:rFonts w:ascii="Arial" w:eastAsia="Times New Roman" w:hAnsi="Arial" w:cs="Arial"/>
          <w:color w:val="333333"/>
          <w:sz w:val="23"/>
          <w:szCs w:val="23"/>
          <w:lang w:eastAsia="ru-RU"/>
        </w:rPr>
      </w:pPr>
      <w:r w:rsidRPr="006B51D3">
        <w:rPr>
          <w:rFonts w:ascii="Arial" w:eastAsia="Times New Roman" w:hAnsi="Arial" w:cs="Arial"/>
          <w:color w:val="333333"/>
          <w:sz w:val="23"/>
          <w:szCs w:val="23"/>
          <w:lang w:eastAsia="ru-RU"/>
        </w:rPr>
        <w:t>8. Отсутствие конфликта интересов (п. 9 ч. 1 ст. 31 44-ФЗ). Данное требование универсально и в отличие от предыдущего, распространяется и на случаи, когда контракт заключается с физическим лицом, в том числе единственным поставщиком. По этому вопросу см. также письмо Минфина РФ от 24.07.2017 № 24-05-09/47126, Обзор судебной практики, утвержденный Президиумом Верховного Суда РФ от 28.09.2016.</w:t>
      </w:r>
    </w:p>
    <w:p w:rsidR="006B51D3" w:rsidRPr="006B51D3" w:rsidRDefault="006B51D3" w:rsidP="006B51D3">
      <w:pPr>
        <w:spacing w:after="300" w:line="240" w:lineRule="auto"/>
        <w:rPr>
          <w:rFonts w:ascii="Arial" w:eastAsia="Times New Roman" w:hAnsi="Arial" w:cs="Arial"/>
          <w:color w:val="333333"/>
          <w:sz w:val="23"/>
          <w:szCs w:val="23"/>
          <w:lang w:eastAsia="ru-RU"/>
        </w:rPr>
      </w:pPr>
      <w:r w:rsidRPr="006B51D3">
        <w:rPr>
          <w:rFonts w:ascii="Arial" w:eastAsia="Times New Roman" w:hAnsi="Arial" w:cs="Arial"/>
          <w:color w:val="333333"/>
          <w:sz w:val="23"/>
          <w:szCs w:val="23"/>
          <w:lang w:eastAsia="ru-RU"/>
        </w:rPr>
        <w:t>9. Участник закупки не должен являться офшорной компанией (п. 10 ч. 1 ст. 31 44-ФЗ).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утвержден Приказом Минфина РФ от 13.11.2007 № 108н.</w:t>
      </w:r>
    </w:p>
    <w:p w:rsidR="000B175F" w:rsidRDefault="000B175F"/>
    <w:sectPr w:rsidR="000B17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1D3"/>
    <w:rsid w:val="000B175F"/>
    <w:rsid w:val="0065794C"/>
    <w:rsid w:val="006B51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28ED87-43DF-422B-A250-9D21FE003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6B51D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B51D3"/>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6B51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6B51D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0048932">
      <w:bodyDiv w:val="1"/>
      <w:marLeft w:val="0"/>
      <w:marRight w:val="0"/>
      <w:marTop w:val="0"/>
      <w:marBottom w:val="0"/>
      <w:divBdr>
        <w:top w:val="none" w:sz="0" w:space="0" w:color="auto"/>
        <w:left w:val="none" w:sz="0" w:space="0" w:color="auto"/>
        <w:bottom w:val="none" w:sz="0" w:space="0" w:color="auto"/>
        <w:right w:val="none" w:sz="0" w:space="0" w:color="auto"/>
      </w:divBdr>
      <w:divsChild>
        <w:div w:id="532302322">
          <w:marLeft w:val="525"/>
          <w:marRight w:val="0"/>
          <w:marTop w:val="150"/>
          <w:marBottom w:val="150"/>
          <w:divBdr>
            <w:top w:val="none" w:sz="0" w:space="0" w:color="auto"/>
            <w:left w:val="none" w:sz="0" w:space="0" w:color="auto"/>
            <w:bottom w:val="none" w:sz="0" w:space="0" w:color="auto"/>
            <w:right w:val="none" w:sz="0" w:space="0" w:color="auto"/>
          </w:divBdr>
          <w:divsChild>
            <w:div w:id="1008286510">
              <w:marLeft w:val="0"/>
              <w:marRight w:val="0"/>
              <w:marTop w:val="0"/>
              <w:marBottom w:val="75"/>
              <w:divBdr>
                <w:top w:val="none" w:sz="0" w:space="0" w:color="auto"/>
                <w:left w:val="none" w:sz="0" w:space="0" w:color="auto"/>
                <w:bottom w:val="none" w:sz="0" w:space="0" w:color="auto"/>
                <w:right w:val="none" w:sz="0" w:space="0" w:color="auto"/>
              </w:divBdr>
            </w:div>
            <w:div w:id="2073310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normativ.kontur.ru/document?moduleId=1&amp;documentId=298078&amp;cwi=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847</Words>
  <Characters>4833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Сергей</cp:lastModifiedBy>
  <cp:revision>2</cp:revision>
  <dcterms:created xsi:type="dcterms:W3CDTF">2022-08-11T13:36:00Z</dcterms:created>
  <dcterms:modified xsi:type="dcterms:W3CDTF">2022-08-11T13:36:00Z</dcterms:modified>
</cp:coreProperties>
</file>