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41.20.20.900-Сооружения спортивно-оздоровительные и сооружения прочие, не включенные в другие группировки/41.20.20.900-00000012-Горка детская /11.207.03.01.01.04.001-Горка детская, тип каркаса Металлический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Детский игровой комплекс ДИК-03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ската горки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ската горки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1.5≤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нагрузка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ската горки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защитной перекладины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перил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элементов 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Размещение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 улице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41.20.20.900-Сооружения спортивно-оздоровительные и сооружения прочие, не включенные в другие группировки/41.20.20.900-00000012-Горка детская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