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1B50" w14:textId="0F5258E1" w:rsidR="001C006A" w:rsidRPr="001C006A" w:rsidRDefault="001C006A" w:rsidP="001C006A">
      <w:pPr>
        <w:pStyle w:val="a3"/>
        <w:shd w:val="clear" w:color="auto" w:fill="FFFFFF"/>
        <w:spacing w:before="0" w:beforeAutospacing="0" w:after="0" w:afterAutospacing="0"/>
        <w:ind w:firstLine="540"/>
        <w:rPr>
          <w:color w:val="000000"/>
          <w:sz w:val="18"/>
          <w:szCs w:val="18"/>
        </w:rPr>
      </w:pPr>
      <w:r w:rsidRPr="001C006A">
        <w:rPr>
          <w:b/>
          <w:bCs/>
          <w:color w:val="000000"/>
          <w:sz w:val="18"/>
          <w:szCs w:val="18"/>
          <w:shd w:val="clear" w:color="auto" w:fill="FFFFFF"/>
        </w:rPr>
        <w:t>Требования к участникам закупки сформированы на основании статьи 31</w:t>
      </w:r>
      <w:r>
        <w:rPr>
          <w:b/>
          <w:bCs/>
          <w:color w:val="000000"/>
          <w:sz w:val="18"/>
          <w:szCs w:val="18"/>
          <w:shd w:val="clear" w:color="auto" w:fill="FFFFFF"/>
        </w:rPr>
        <w:t xml:space="preserve"> </w:t>
      </w:r>
      <w:hyperlink r:id="rId4" w:history="1">
        <w:r w:rsidRPr="001C006A">
          <w:rPr>
            <w:rStyle w:val="a4"/>
            <w:b/>
            <w:bCs/>
            <w:color w:val="1A0DAB"/>
            <w:sz w:val="18"/>
            <w:szCs w:val="18"/>
            <w:u w:val="none"/>
            <w:shd w:val="clear" w:color="auto" w:fill="FFFFFF"/>
          </w:rPr>
          <w:t>Федеральн</w:t>
        </w:r>
        <w:r>
          <w:rPr>
            <w:rStyle w:val="a4"/>
            <w:b/>
            <w:bCs/>
            <w:color w:val="1A0DAB"/>
            <w:sz w:val="18"/>
            <w:szCs w:val="18"/>
            <w:u w:val="none"/>
            <w:shd w:val="clear" w:color="auto" w:fill="FFFFFF"/>
          </w:rPr>
          <w:t>ого</w:t>
        </w:r>
        <w:r w:rsidRPr="001C006A">
          <w:rPr>
            <w:rStyle w:val="a4"/>
            <w:b/>
            <w:bCs/>
            <w:color w:val="1A0DAB"/>
            <w:sz w:val="18"/>
            <w:szCs w:val="18"/>
            <w:u w:val="none"/>
            <w:shd w:val="clear" w:color="auto" w:fill="FFFFFF"/>
          </w:rPr>
          <w:t xml:space="preserve"> закон</w:t>
        </w:r>
        <w:r>
          <w:rPr>
            <w:rStyle w:val="a4"/>
            <w:b/>
            <w:bCs/>
            <w:color w:val="1A0DAB"/>
            <w:sz w:val="18"/>
            <w:szCs w:val="18"/>
            <w:u w:val="none"/>
            <w:shd w:val="clear" w:color="auto" w:fill="FFFFFF"/>
          </w:rPr>
          <w:t>а</w:t>
        </w:r>
        <w:r w:rsidRPr="001C006A">
          <w:rPr>
            <w:rStyle w:val="a4"/>
            <w:b/>
            <w:bCs/>
            <w:color w:val="1A0DAB"/>
            <w:sz w:val="18"/>
            <w:szCs w:val="18"/>
            <w:u w:val="none"/>
            <w:shd w:val="clear" w:color="auto" w:fill="FFFFFF"/>
          </w:rPr>
          <w:t xml:space="preserve"> от 05.04.2013 N 44-ФЗ (ред. от 22.06.2024) "О контрактной системе в сфере закупок товаров, работ, услуг для обеспечения государственных и муниципальных нужд"</w:t>
        </w:r>
      </w:hyperlink>
    </w:p>
    <w:p w14:paraId="3F57AD18" w14:textId="2CC3E51B"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 xml:space="preserve">Как подготовить закупку услуг по сопровождению ПО для </w:t>
      </w:r>
      <w:proofErr w:type="spellStart"/>
      <w:r w:rsidRPr="001C006A">
        <w:rPr>
          <w:rFonts w:ascii="Times New Roman" w:eastAsia="Times New Roman" w:hAnsi="Times New Roman" w:cs="Times New Roman"/>
          <w:color w:val="0E0E0E"/>
          <w:sz w:val="18"/>
          <w:szCs w:val="18"/>
          <w:lang w:eastAsia="ru-RU"/>
        </w:rPr>
        <w:t>избежания</w:t>
      </w:r>
      <w:proofErr w:type="spellEnd"/>
      <w:r w:rsidRPr="001C006A">
        <w:rPr>
          <w:rFonts w:ascii="Times New Roman" w:eastAsia="Times New Roman" w:hAnsi="Times New Roman" w:cs="Times New Roman"/>
          <w:color w:val="0E0E0E"/>
          <w:sz w:val="18"/>
          <w:szCs w:val="18"/>
          <w:lang w:eastAsia="ru-RU"/>
        </w:rPr>
        <w:t xml:space="preserve"> проблем с ненадлежащим </w:t>
      </w:r>
      <w:proofErr w:type="spellStart"/>
      <w:r w:rsidRPr="001C006A">
        <w:rPr>
          <w:rFonts w:ascii="Times New Roman" w:eastAsia="Times New Roman" w:hAnsi="Times New Roman" w:cs="Times New Roman"/>
          <w:color w:val="0E0E0E"/>
          <w:sz w:val="18"/>
          <w:szCs w:val="18"/>
          <w:lang w:eastAsia="ru-RU"/>
        </w:rPr>
        <w:t>исполнителемЧто</w:t>
      </w:r>
      <w:proofErr w:type="spellEnd"/>
      <w:r w:rsidRPr="001C006A">
        <w:rPr>
          <w:rFonts w:ascii="Times New Roman" w:eastAsia="Times New Roman" w:hAnsi="Times New Roman" w:cs="Times New Roman"/>
          <w:color w:val="0E0E0E"/>
          <w:sz w:val="18"/>
          <w:szCs w:val="18"/>
          <w:lang w:eastAsia="ru-RU"/>
        </w:rPr>
        <w:t xml:space="preserve"> делать заказчику при закупке по сопровождению ПО, если у участника нет права оказания этих </w:t>
      </w:r>
      <w:proofErr w:type="spellStart"/>
      <w:r w:rsidRPr="001C006A">
        <w:rPr>
          <w:rFonts w:ascii="Times New Roman" w:eastAsia="Times New Roman" w:hAnsi="Times New Roman" w:cs="Times New Roman"/>
          <w:color w:val="0E0E0E"/>
          <w:sz w:val="18"/>
          <w:szCs w:val="18"/>
          <w:lang w:eastAsia="ru-RU"/>
        </w:rPr>
        <w:t>услугЧто</w:t>
      </w:r>
      <w:proofErr w:type="spellEnd"/>
      <w:r w:rsidRPr="001C006A">
        <w:rPr>
          <w:rFonts w:ascii="Times New Roman" w:eastAsia="Times New Roman" w:hAnsi="Times New Roman" w:cs="Times New Roman"/>
          <w:color w:val="0E0E0E"/>
          <w:sz w:val="18"/>
          <w:szCs w:val="18"/>
          <w:lang w:eastAsia="ru-RU"/>
        </w:rPr>
        <w:t xml:space="preserve"> делать заказчику при закупке по выбору частной охранной организации, если участник ненадлежащий</w:t>
      </w:r>
    </w:p>
    <w:p w14:paraId="2198542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1C006A">
          <w:rPr>
            <w:rFonts w:ascii="Times New Roman" w:eastAsia="Times New Roman" w:hAnsi="Times New Roman" w:cs="Times New Roman"/>
            <w:color w:val="1A0DAB"/>
            <w:sz w:val="18"/>
            <w:szCs w:val="18"/>
            <w:u w:val="single"/>
            <w:lang w:eastAsia="ru-RU"/>
          </w:rPr>
          <w:t>пунктами 4</w:t>
        </w:r>
      </w:hyperlink>
      <w:r w:rsidRPr="001C006A">
        <w:rPr>
          <w:rFonts w:ascii="Times New Roman" w:eastAsia="Times New Roman" w:hAnsi="Times New Roman" w:cs="Times New Roman"/>
          <w:sz w:val="18"/>
          <w:szCs w:val="18"/>
          <w:lang w:eastAsia="ru-RU"/>
        </w:rPr>
        <w:t>, </w:t>
      </w:r>
      <w:hyperlink r:id="rId6" w:anchor="dst1947" w:history="1">
        <w:r w:rsidRPr="001C006A">
          <w:rPr>
            <w:rFonts w:ascii="Times New Roman" w:eastAsia="Times New Roman" w:hAnsi="Times New Roman" w:cs="Times New Roman"/>
            <w:color w:val="1A0DAB"/>
            <w:sz w:val="18"/>
            <w:szCs w:val="18"/>
            <w:u w:val="single"/>
            <w:lang w:eastAsia="ru-RU"/>
          </w:rPr>
          <w:t>5</w:t>
        </w:r>
      </w:hyperlink>
      <w:r w:rsidRPr="001C006A">
        <w:rPr>
          <w:rFonts w:ascii="Times New Roman" w:eastAsia="Times New Roman" w:hAnsi="Times New Roman" w:cs="Times New Roman"/>
          <w:sz w:val="18"/>
          <w:szCs w:val="18"/>
          <w:lang w:eastAsia="ru-RU"/>
        </w:rPr>
        <w:t>, </w:t>
      </w:r>
      <w:hyperlink r:id="rId7" w:anchor="dst101275" w:history="1">
        <w:r w:rsidRPr="001C006A">
          <w:rPr>
            <w:rFonts w:ascii="Times New Roman" w:eastAsia="Times New Roman" w:hAnsi="Times New Roman" w:cs="Times New Roman"/>
            <w:color w:val="1A0DAB"/>
            <w:sz w:val="18"/>
            <w:szCs w:val="18"/>
            <w:u w:val="single"/>
            <w:lang w:eastAsia="ru-RU"/>
          </w:rPr>
          <w:t>18</w:t>
        </w:r>
      </w:hyperlink>
      <w:r w:rsidRPr="001C006A">
        <w:rPr>
          <w:rFonts w:ascii="Times New Roman" w:eastAsia="Times New Roman" w:hAnsi="Times New Roman" w:cs="Times New Roman"/>
          <w:sz w:val="18"/>
          <w:szCs w:val="18"/>
          <w:lang w:eastAsia="ru-RU"/>
        </w:rPr>
        <w:t>, </w:t>
      </w:r>
      <w:hyperlink r:id="rId8" w:anchor="dst2924" w:history="1">
        <w:r w:rsidRPr="001C006A">
          <w:rPr>
            <w:rFonts w:ascii="Times New Roman" w:eastAsia="Times New Roman" w:hAnsi="Times New Roman" w:cs="Times New Roman"/>
            <w:color w:val="1A0DAB"/>
            <w:sz w:val="18"/>
            <w:szCs w:val="18"/>
            <w:u w:val="single"/>
            <w:lang w:eastAsia="ru-RU"/>
          </w:rPr>
          <w:t>30</w:t>
        </w:r>
      </w:hyperlink>
      <w:r w:rsidRPr="001C006A">
        <w:rPr>
          <w:rFonts w:ascii="Times New Roman" w:eastAsia="Times New Roman" w:hAnsi="Times New Roman" w:cs="Times New Roman"/>
          <w:sz w:val="18"/>
          <w:szCs w:val="18"/>
          <w:lang w:eastAsia="ru-RU"/>
        </w:rPr>
        <w:t>, </w:t>
      </w:r>
      <w:hyperlink r:id="rId9" w:anchor="dst1086" w:history="1">
        <w:r w:rsidRPr="001C006A">
          <w:rPr>
            <w:rFonts w:ascii="Times New Roman" w:eastAsia="Times New Roman" w:hAnsi="Times New Roman" w:cs="Times New Roman"/>
            <w:color w:val="1A0DAB"/>
            <w:sz w:val="18"/>
            <w:szCs w:val="18"/>
            <w:u w:val="single"/>
            <w:lang w:eastAsia="ru-RU"/>
          </w:rPr>
          <w:t>42</w:t>
        </w:r>
      </w:hyperlink>
      <w:r w:rsidRPr="001C006A">
        <w:rPr>
          <w:rFonts w:ascii="Times New Roman" w:eastAsia="Times New Roman" w:hAnsi="Times New Roman" w:cs="Times New Roman"/>
          <w:sz w:val="18"/>
          <w:szCs w:val="18"/>
          <w:lang w:eastAsia="ru-RU"/>
        </w:rPr>
        <w:t>, </w:t>
      </w:r>
      <w:hyperlink r:id="rId10" w:anchor="dst1993" w:history="1">
        <w:r w:rsidRPr="001C006A">
          <w:rPr>
            <w:rFonts w:ascii="Times New Roman" w:eastAsia="Times New Roman" w:hAnsi="Times New Roman" w:cs="Times New Roman"/>
            <w:color w:val="1A0DAB"/>
            <w:sz w:val="18"/>
            <w:szCs w:val="18"/>
            <w:u w:val="single"/>
            <w:lang w:eastAsia="ru-RU"/>
          </w:rPr>
          <w:t>49</w:t>
        </w:r>
      </w:hyperlink>
      <w:r w:rsidRPr="001C006A">
        <w:rPr>
          <w:rFonts w:ascii="Times New Roman" w:eastAsia="Times New Roman" w:hAnsi="Times New Roman" w:cs="Times New Roman"/>
          <w:sz w:val="18"/>
          <w:szCs w:val="18"/>
          <w:lang w:eastAsia="ru-RU"/>
        </w:rPr>
        <w:t>, </w:t>
      </w:r>
      <w:hyperlink r:id="rId11" w:anchor="dst1316" w:history="1">
        <w:r w:rsidRPr="001C006A">
          <w:rPr>
            <w:rFonts w:ascii="Times New Roman" w:eastAsia="Times New Roman" w:hAnsi="Times New Roman" w:cs="Times New Roman"/>
            <w:color w:val="1A0DAB"/>
            <w:sz w:val="18"/>
            <w:szCs w:val="18"/>
            <w:u w:val="single"/>
            <w:lang w:eastAsia="ru-RU"/>
          </w:rPr>
          <w:t>54</w:t>
        </w:r>
      </w:hyperlink>
      <w:r w:rsidRPr="001C006A">
        <w:rPr>
          <w:rFonts w:ascii="Times New Roman" w:eastAsia="Times New Roman" w:hAnsi="Times New Roman" w:cs="Times New Roman"/>
          <w:sz w:val="18"/>
          <w:szCs w:val="18"/>
          <w:lang w:eastAsia="ru-RU"/>
        </w:rPr>
        <w:t> и </w:t>
      </w:r>
      <w:hyperlink r:id="rId12" w:anchor="dst2929" w:history="1">
        <w:r w:rsidRPr="001C006A">
          <w:rPr>
            <w:rFonts w:ascii="Times New Roman" w:eastAsia="Times New Roman" w:hAnsi="Times New Roman" w:cs="Times New Roman"/>
            <w:color w:val="1A0DAB"/>
            <w:sz w:val="18"/>
            <w:szCs w:val="18"/>
            <w:u w:val="single"/>
            <w:lang w:eastAsia="ru-RU"/>
          </w:rPr>
          <w:t>59 части 1 статьи 93</w:t>
        </w:r>
      </w:hyperlink>
      <w:r w:rsidRPr="001C006A">
        <w:rPr>
          <w:rFonts w:ascii="Times New Roman" w:eastAsia="Times New Roman" w:hAnsi="Times New Roman" w:cs="Times New Roman"/>
          <w:sz w:val="18"/>
          <w:szCs w:val="18"/>
          <w:lang w:eastAsia="ru-RU"/>
        </w:rPr>
        <w:t> настоящего Федерального закона, заказчик устанавливает следующие единые требования к участникам закупки:</w:t>
      </w:r>
    </w:p>
    <w:p w14:paraId="6BE20FBF"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Федерального </w:t>
      </w:r>
      <w:hyperlink r:id="rId13" w:anchor="dst100221"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5A83049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1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6F5374B5"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 xml:space="preserve">Особенности установления требований к участникам в документах </w:t>
      </w:r>
      <w:proofErr w:type="spellStart"/>
      <w:r w:rsidRPr="001C006A">
        <w:rPr>
          <w:rFonts w:ascii="Times New Roman" w:eastAsia="Times New Roman" w:hAnsi="Times New Roman" w:cs="Times New Roman"/>
          <w:color w:val="0E0E0E"/>
          <w:sz w:val="18"/>
          <w:szCs w:val="18"/>
          <w:lang w:eastAsia="ru-RU"/>
        </w:rPr>
        <w:t>закупкиНужно</w:t>
      </w:r>
      <w:proofErr w:type="spellEnd"/>
      <w:r w:rsidRPr="001C006A">
        <w:rPr>
          <w:rFonts w:ascii="Times New Roman" w:eastAsia="Times New Roman" w:hAnsi="Times New Roman" w:cs="Times New Roman"/>
          <w:color w:val="0E0E0E"/>
          <w:sz w:val="18"/>
          <w:szCs w:val="18"/>
          <w:lang w:eastAsia="ru-RU"/>
        </w:rPr>
        <w:t xml:space="preserve"> ли членство в СРО участнику закупки услуг строительного </w:t>
      </w:r>
      <w:proofErr w:type="spellStart"/>
      <w:r w:rsidRPr="001C006A">
        <w:rPr>
          <w:rFonts w:ascii="Times New Roman" w:eastAsia="Times New Roman" w:hAnsi="Times New Roman" w:cs="Times New Roman"/>
          <w:color w:val="0E0E0E"/>
          <w:sz w:val="18"/>
          <w:szCs w:val="18"/>
          <w:lang w:eastAsia="ru-RU"/>
        </w:rPr>
        <w:t>контроляКакие</w:t>
      </w:r>
      <w:proofErr w:type="spellEnd"/>
      <w:r w:rsidRPr="001C006A">
        <w:rPr>
          <w:rFonts w:ascii="Times New Roman" w:eastAsia="Times New Roman" w:hAnsi="Times New Roman" w:cs="Times New Roman"/>
          <w:color w:val="0E0E0E"/>
          <w:sz w:val="18"/>
          <w:szCs w:val="18"/>
          <w:lang w:eastAsia="ru-RU"/>
        </w:rPr>
        <w:t xml:space="preserve"> требования предъявляются к единственному поставщику</w:t>
      </w:r>
    </w:p>
    <w:p w14:paraId="6FB146E0"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соответствие </w:t>
      </w:r>
      <w:hyperlink r:id="rId15" w:history="1">
        <w:r w:rsidRPr="001C006A">
          <w:rPr>
            <w:rFonts w:ascii="Times New Roman" w:eastAsia="Times New Roman" w:hAnsi="Times New Roman" w:cs="Times New Roman"/>
            <w:color w:val="1A0DAB"/>
            <w:sz w:val="18"/>
            <w:szCs w:val="18"/>
            <w:u w:val="single"/>
            <w:lang w:eastAsia="ru-RU"/>
          </w:rPr>
          <w:t>требованиям</w:t>
        </w:r>
      </w:hyperlink>
      <w:r w:rsidRPr="001C006A">
        <w:rPr>
          <w:rFonts w:ascii="Times New Roman" w:eastAsia="Times New Roman" w:hAnsi="Times New Roman" w:cs="Times New Roman"/>
          <w:sz w:val="18"/>
          <w:szCs w:val="18"/>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EF8FAC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утратил силу. - Федеральный </w:t>
      </w:r>
      <w:hyperlink r:id="rId16" w:anchor="dst100047" w:history="1">
        <w:r w:rsidRPr="001C006A">
          <w:rPr>
            <w:rFonts w:ascii="Times New Roman" w:eastAsia="Times New Roman" w:hAnsi="Times New Roman" w:cs="Times New Roman"/>
            <w:color w:val="1A0DAB"/>
            <w:sz w:val="18"/>
            <w:szCs w:val="18"/>
            <w:u w:val="single"/>
            <w:lang w:eastAsia="ru-RU"/>
          </w:rPr>
          <w:t>закон</w:t>
        </w:r>
      </w:hyperlink>
      <w:r w:rsidRPr="001C006A">
        <w:rPr>
          <w:rFonts w:ascii="Times New Roman" w:eastAsia="Times New Roman" w:hAnsi="Times New Roman" w:cs="Times New Roman"/>
          <w:sz w:val="18"/>
          <w:szCs w:val="18"/>
          <w:lang w:eastAsia="ru-RU"/>
        </w:rPr>
        <w:t> от 04.06.2014 N 140-ФЗ;</w:t>
      </w:r>
    </w:p>
    <w:p w14:paraId="30B9AACA"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17"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5DD9E305"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E7164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 xml:space="preserve">4) </w:t>
      </w:r>
      <w:proofErr w:type="spellStart"/>
      <w:r w:rsidRPr="001C006A">
        <w:rPr>
          <w:rFonts w:ascii="Times New Roman" w:eastAsia="Times New Roman" w:hAnsi="Times New Roman" w:cs="Times New Roman"/>
          <w:sz w:val="18"/>
          <w:szCs w:val="18"/>
          <w:lang w:eastAsia="ru-RU"/>
        </w:rPr>
        <w:t>неприостановление</w:t>
      </w:r>
      <w:proofErr w:type="spellEnd"/>
      <w:r w:rsidRPr="001C006A">
        <w:rPr>
          <w:rFonts w:ascii="Times New Roman" w:eastAsia="Times New Roman" w:hAnsi="Times New Roman" w:cs="Times New Roman"/>
          <w:sz w:val="18"/>
          <w:szCs w:val="18"/>
          <w:lang w:eastAsia="ru-RU"/>
        </w:rPr>
        <w:t xml:space="preserve"> деятельности участника закупки в порядке, установленном </w:t>
      </w:r>
      <w:hyperlink r:id="rId18" w:anchor="dst512" w:history="1">
        <w:r w:rsidRPr="001C006A">
          <w:rPr>
            <w:rFonts w:ascii="Times New Roman" w:eastAsia="Times New Roman" w:hAnsi="Times New Roman" w:cs="Times New Roman"/>
            <w:color w:val="1A0DAB"/>
            <w:sz w:val="18"/>
            <w:szCs w:val="18"/>
            <w:u w:val="single"/>
            <w:lang w:eastAsia="ru-RU"/>
          </w:rPr>
          <w:t>Кодексом</w:t>
        </w:r>
      </w:hyperlink>
      <w:r w:rsidRPr="001C006A">
        <w:rPr>
          <w:rFonts w:ascii="Times New Roman" w:eastAsia="Times New Roman" w:hAnsi="Times New Roman" w:cs="Times New Roman"/>
          <w:sz w:val="18"/>
          <w:szCs w:val="18"/>
          <w:lang w:eastAsia="ru-RU"/>
        </w:rPr>
        <w:t> Российской Федерации об административных правонарушениях;</w:t>
      </w:r>
    </w:p>
    <w:p w14:paraId="5E4E6501"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Федерального </w:t>
      </w:r>
      <w:hyperlink r:id="rId19" w:anchor="dst100222"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0085AE96"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20"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23874E1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anchor="dst1123" w:history="1">
        <w:r w:rsidRPr="001C006A">
          <w:rPr>
            <w:rFonts w:ascii="Times New Roman" w:eastAsia="Times New Roman" w:hAnsi="Times New Roman" w:cs="Times New Roman"/>
            <w:color w:val="1A0DAB"/>
            <w:sz w:val="18"/>
            <w:szCs w:val="18"/>
            <w:u w:val="single"/>
            <w:lang w:eastAsia="ru-RU"/>
          </w:rPr>
          <w:t>законодательством</w:t>
        </w:r>
      </w:hyperlink>
      <w:r w:rsidRPr="001C006A">
        <w:rPr>
          <w:rFonts w:ascii="Times New Roman" w:eastAsia="Times New Roman" w:hAnsi="Times New Roman" w:cs="Times New Roman"/>
          <w:sz w:val="18"/>
          <w:szCs w:val="18"/>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2" w:anchor="dst1104" w:history="1">
        <w:r w:rsidRPr="001C006A">
          <w:rPr>
            <w:rFonts w:ascii="Times New Roman" w:eastAsia="Times New Roman" w:hAnsi="Times New Roman" w:cs="Times New Roman"/>
            <w:color w:val="1A0DAB"/>
            <w:sz w:val="18"/>
            <w:szCs w:val="18"/>
            <w:u w:val="single"/>
            <w:lang w:eastAsia="ru-RU"/>
          </w:rPr>
          <w:t>законодательством</w:t>
        </w:r>
      </w:hyperlink>
      <w:r w:rsidRPr="001C006A">
        <w:rPr>
          <w:rFonts w:ascii="Times New Roman" w:eastAsia="Times New Roman" w:hAnsi="Times New Roman" w:cs="Times New Roman"/>
          <w:sz w:val="18"/>
          <w:szCs w:val="18"/>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8CB9888"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6) утратил силу с 1 января 2014 года. - Федеральный </w:t>
      </w:r>
      <w:hyperlink r:id="rId23" w:anchor="dst100517" w:history="1">
        <w:r w:rsidRPr="001C006A">
          <w:rPr>
            <w:rFonts w:ascii="Times New Roman" w:eastAsia="Times New Roman" w:hAnsi="Times New Roman" w:cs="Times New Roman"/>
            <w:color w:val="1A0DAB"/>
            <w:sz w:val="18"/>
            <w:szCs w:val="18"/>
            <w:u w:val="single"/>
            <w:lang w:eastAsia="ru-RU"/>
          </w:rPr>
          <w:t>закон</w:t>
        </w:r>
      </w:hyperlink>
      <w:r w:rsidRPr="001C006A">
        <w:rPr>
          <w:rFonts w:ascii="Times New Roman" w:eastAsia="Times New Roman" w:hAnsi="Times New Roman" w:cs="Times New Roman"/>
          <w:sz w:val="18"/>
          <w:szCs w:val="18"/>
          <w:lang w:eastAsia="ru-RU"/>
        </w:rPr>
        <w:t> от 28.12.2013 N 396-ФЗ;</w:t>
      </w:r>
    </w:p>
    <w:p w14:paraId="55A76605"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2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201B063"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5" w:anchor="dst101897" w:history="1">
        <w:r w:rsidRPr="001C006A">
          <w:rPr>
            <w:rFonts w:ascii="Times New Roman" w:eastAsia="Times New Roman" w:hAnsi="Times New Roman" w:cs="Times New Roman"/>
            <w:color w:val="1A0DAB"/>
            <w:sz w:val="18"/>
            <w:szCs w:val="18"/>
            <w:u w:val="single"/>
            <w:lang w:eastAsia="ru-RU"/>
          </w:rPr>
          <w:t>статьями 289</w:t>
        </w:r>
      </w:hyperlink>
      <w:r w:rsidRPr="001C006A">
        <w:rPr>
          <w:rFonts w:ascii="Times New Roman" w:eastAsia="Times New Roman" w:hAnsi="Times New Roman" w:cs="Times New Roman"/>
          <w:sz w:val="18"/>
          <w:szCs w:val="18"/>
          <w:lang w:eastAsia="ru-RU"/>
        </w:rPr>
        <w:t>, </w:t>
      </w:r>
      <w:hyperlink r:id="rId26" w:anchor="dst2054" w:history="1">
        <w:r w:rsidRPr="001C006A">
          <w:rPr>
            <w:rFonts w:ascii="Times New Roman" w:eastAsia="Times New Roman" w:hAnsi="Times New Roman" w:cs="Times New Roman"/>
            <w:color w:val="1A0DAB"/>
            <w:sz w:val="18"/>
            <w:szCs w:val="18"/>
            <w:u w:val="single"/>
            <w:lang w:eastAsia="ru-RU"/>
          </w:rPr>
          <w:t>290</w:t>
        </w:r>
      </w:hyperlink>
      <w:r w:rsidRPr="001C006A">
        <w:rPr>
          <w:rFonts w:ascii="Times New Roman" w:eastAsia="Times New Roman" w:hAnsi="Times New Roman" w:cs="Times New Roman"/>
          <w:sz w:val="18"/>
          <w:szCs w:val="18"/>
          <w:lang w:eastAsia="ru-RU"/>
        </w:rPr>
        <w:t>, </w:t>
      </w:r>
      <w:hyperlink r:id="rId27" w:anchor="dst2072" w:history="1">
        <w:r w:rsidRPr="001C006A">
          <w:rPr>
            <w:rFonts w:ascii="Times New Roman" w:eastAsia="Times New Roman" w:hAnsi="Times New Roman" w:cs="Times New Roman"/>
            <w:color w:val="1A0DAB"/>
            <w:sz w:val="18"/>
            <w:szCs w:val="18"/>
            <w:u w:val="single"/>
            <w:lang w:eastAsia="ru-RU"/>
          </w:rPr>
          <w:t>291</w:t>
        </w:r>
      </w:hyperlink>
      <w:r w:rsidRPr="001C006A">
        <w:rPr>
          <w:rFonts w:ascii="Times New Roman" w:eastAsia="Times New Roman" w:hAnsi="Times New Roman" w:cs="Times New Roman"/>
          <w:sz w:val="18"/>
          <w:szCs w:val="18"/>
          <w:lang w:eastAsia="ru-RU"/>
        </w:rPr>
        <w:t>, </w:t>
      </w:r>
      <w:hyperlink r:id="rId28" w:anchor="dst2086" w:history="1">
        <w:r w:rsidRPr="001C006A">
          <w:rPr>
            <w:rFonts w:ascii="Times New Roman" w:eastAsia="Times New Roman" w:hAnsi="Times New Roman" w:cs="Times New Roman"/>
            <w:color w:val="1A0DAB"/>
            <w:sz w:val="18"/>
            <w:szCs w:val="18"/>
            <w:u w:val="single"/>
            <w:lang w:eastAsia="ru-RU"/>
          </w:rPr>
          <w:t>291.1</w:t>
        </w:r>
      </w:hyperlink>
      <w:r w:rsidRPr="001C006A">
        <w:rPr>
          <w:rFonts w:ascii="Times New Roman" w:eastAsia="Times New Roman" w:hAnsi="Times New Roman" w:cs="Times New Roman"/>
          <w:sz w:val="18"/>
          <w:szCs w:val="18"/>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D88A99"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7 в ред. Федерального </w:t>
      </w:r>
      <w:hyperlink r:id="rId29" w:anchor="dst100009"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28.12.2016 N 489-ФЗ)</w:t>
      </w:r>
    </w:p>
    <w:p w14:paraId="3F49F81B"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0"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3C00C90"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1" w:anchor="dst2620" w:history="1">
        <w:r w:rsidRPr="001C006A">
          <w:rPr>
            <w:rFonts w:ascii="Times New Roman" w:eastAsia="Times New Roman" w:hAnsi="Times New Roman" w:cs="Times New Roman"/>
            <w:color w:val="1A0DAB"/>
            <w:sz w:val="18"/>
            <w:szCs w:val="18"/>
            <w:u w:val="single"/>
            <w:lang w:eastAsia="ru-RU"/>
          </w:rPr>
          <w:t>статьей 19.28</w:t>
        </w:r>
      </w:hyperlink>
      <w:r w:rsidRPr="001C006A">
        <w:rPr>
          <w:rFonts w:ascii="Times New Roman" w:eastAsia="Times New Roman" w:hAnsi="Times New Roman" w:cs="Times New Roman"/>
          <w:sz w:val="18"/>
          <w:szCs w:val="18"/>
          <w:lang w:eastAsia="ru-RU"/>
        </w:rPr>
        <w:t> Кодекса Российской Федерации об административных правонарушениях;</w:t>
      </w:r>
    </w:p>
    <w:p w14:paraId="49AEA13E"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7.1 введен Федеральным </w:t>
      </w:r>
      <w:hyperlink r:id="rId32" w:anchor="dst100011"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28.12.2016 N 489-ФЗ)</w:t>
      </w:r>
    </w:p>
    <w:p w14:paraId="4B6C9274"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w:t>
      </w:r>
      <w:r w:rsidRPr="001C006A">
        <w:rPr>
          <w:rFonts w:ascii="Times New Roman" w:eastAsia="Times New Roman" w:hAnsi="Times New Roman" w:cs="Times New Roman"/>
          <w:sz w:val="18"/>
          <w:szCs w:val="18"/>
          <w:lang w:eastAsia="ru-RU"/>
        </w:rPr>
        <w:lastRenderedPageBreak/>
        <w:t>контрактов на создание произведений литературы или искусства, исполнения, на финансирование проката или показа национального фильма;</w:t>
      </w:r>
    </w:p>
    <w:p w14:paraId="1F3B3832"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DE797A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8B1B210" w14:textId="77777777" w:rsidR="001C006A" w:rsidRPr="001C006A" w:rsidRDefault="001C006A" w:rsidP="001C006A">
      <w:pPr>
        <w:shd w:val="clear" w:color="auto" w:fill="FFFFFF"/>
        <w:spacing w:before="210" w:after="0" w:line="240" w:lineRule="auto"/>
        <w:ind w:firstLine="540"/>
        <w:rPr>
          <w:rFonts w:ascii="Times New Roman" w:eastAsia="Times New Roman" w:hAnsi="Times New Roman" w:cs="Times New Roman"/>
          <w:color w:val="000000"/>
          <w:sz w:val="18"/>
          <w:szCs w:val="18"/>
          <w:lang w:eastAsia="ru-RU"/>
        </w:rPr>
      </w:pPr>
      <w:r w:rsidRPr="001C006A">
        <w:rPr>
          <w:rFonts w:ascii="Times New Roman" w:eastAsia="Times New Roman" w:hAnsi="Times New Roman" w:cs="Times New Roman"/>
          <w:color w:val="000000"/>
          <w:sz w:val="18"/>
          <w:szCs w:val="1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4090C31"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A25A1B8"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9 в ред. Федерального </w:t>
      </w:r>
      <w:hyperlink r:id="rId33" w:anchor="dst100019"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11.06.2022 N 160-ФЗ)</w:t>
      </w:r>
    </w:p>
    <w:p w14:paraId="10B9FB98"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49F5B17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1A6D5E2"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10 в ред. Федерального </w:t>
      </w:r>
      <w:hyperlink r:id="rId35" w:anchor="dst100223"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2868384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6"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4143313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10.1) участник закупки не является иностранным агентом;</w:t>
      </w:r>
    </w:p>
    <w:p w14:paraId="49C4D544"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10.1 введен Федеральным </w:t>
      </w:r>
      <w:hyperlink r:id="rId37" w:anchor="dst100243"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05.12.2022 N 498-ФЗ)</w:t>
      </w:r>
    </w:p>
    <w:p w14:paraId="1F365EF5"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Как исполнить запрет на закупки у лиц, в отношении которых приняты российские ограничительные меры</w:t>
      </w:r>
    </w:p>
    <w:p w14:paraId="03E59AE6"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11) отсутствие у участника закупки ограничений для участия в закупках, установленных законодательством Российской Федерации.</w:t>
      </w:r>
    </w:p>
    <w:p w14:paraId="1A741E62"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11 введен Федеральным </w:t>
      </w:r>
      <w:hyperlink r:id="rId38" w:anchor="dst100124"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31.12.2017 N 504-ФЗ)</w:t>
      </w:r>
    </w:p>
    <w:p w14:paraId="73BE4B3F"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Как установить требование об отсутствии информации об участнике закупки в РНП</w:t>
      </w:r>
    </w:p>
    <w:p w14:paraId="6659B22F"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1.1. Заказчик вправе установить требование об отсутствии в предусмотренном настоящим Федеральным </w:t>
      </w:r>
      <w:hyperlink r:id="rId39" w:anchor="dst101497"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sz w:val="18"/>
          <w:szCs w:val="18"/>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40" w:anchor="dst12029" w:history="1">
        <w:r w:rsidRPr="001C006A">
          <w:rPr>
            <w:rFonts w:ascii="Times New Roman" w:eastAsia="Times New Roman" w:hAnsi="Times New Roman" w:cs="Times New Roman"/>
            <w:color w:val="1A0DAB"/>
            <w:sz w:val="18"/>
            <w:szCs w:val="18"/>
            <w:u w:val="single"/>
            <w:lang w:eastAsia="ru-RU"/>
          </w:rPr>
          <w:t>подпунктом "в" пункта 1 части 1 статьи 43</w:t>
        </w:r>
      </w:hyperlink>
      <w:r w:rsidRPr="001C006A">
        <w:rPr>
          <w:rFonts w:ascii="Times New Roman" w:eastAsia="Times New Roman" w:hAnsi="Times New Roman" w:cs="Times New Roman"/>
          <w:sz w:val="18"/>
          <w:szCs w:val="18"/>
          <w:lang w:eastAsia="ru-RU"/>
        </w:rPr>
        <w:t> настоящего Федерального закона, если Правительством Российской Федерации не установлено </w:t>
      </w:r>
      <w:hyperlink r:id="rId41" w:anchor="dst5" w:history="1">
        <w:r w:rsidRPr="001C006A">
          <w:rPr>
            <w:rFonts w:ascii="Times New Roman" w:eastAsia="Times New Roman" w:hAnsi="Times New Roman" w:cs="Times New Roman"/>
            <w:color w:val="1A0DAB"/>
            <w:sz w:val="18"/>
            <w:szCs w:val="18"/>
            <w:u w:val="single"/>
            <w:lang w:eastAsia="ru-RU"/>
          </w:rPr>
          <w:t>иное</w:t>
        </w:r>
      </w:hyperlink>
      <w:r w:rsidRPr="001C006A">
        <w:rPr>
          <w:rFonts w:ascii="Times New Roman" w:eastAsia="Times New Roman" w:hAnsi="Times New Roman" w:cs="Times New Roman"/>
          <w:sz w:val="18"/>
          <w:szCs w:val="18"/>
          <w:lang w:eastAsia="ru-RU"/>
        </w:rPr>
        <w:t>.</w:t>
      </w:r>
    </w:p>
    <w:p w14:paraId="1A15B07C"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(часть 1.1 введена Федеральным </w:t>
      </w:r>
      <w:hyperlink r:id="rId42" w:anchor="dst100520"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28.12.2013 N 396-ФЗ; в ред. Федеральных законов от 30.12.2020 </w:t>
      </w:r>
      <w:hyperlink r:id="rId43" w:anchor="dst100010" w:history="1">
        <w:r w:rsidRPr="001C006A">
          <w:rPr>
            <w:rFonts w:ascii="Times New Roman" w:eastAsia="Times New Roman" w:hAnsi="Times New Roman" w:cs="Times New Roman"/>
            <w:color w:val="1A0DAB"/>
            <w:sz w:val="18"/>
            <w:szCs w:val="18"/>
            <w:u w:val="single"/>
            <w:lang w:eastAsia="ru-RU"/>
          </w:rPr>
          <w:t>N 539-ФЗ</w:t>
        </w:r>
      </w:hyperlink>
      <w:r w:rsidRPr="001C006A">
        <w:rPr>
          <w:rFonts w:ascii="Times New Roman" w:eastAsia="Times New Roman" w:hAnsi="Times New Roman" w:cs="Times New Roman"/>
          <w:color w:val="828282"/>
          <w:sz w:val="18"/>
          <w:szCs w:val="18"/>
          <w:lang w:eastAsia="ru-RU"/>
        </w:rPr>
        <w:t>, от 16.04.2022 </w:t>
      </w:r>
      <w:hyperlink r:id="rId44" w:anchor="dst100085" w:history="1">
        <w:r w:rsidRPr="001C006A">
          <w:rPr>
            <w:rFonts w:ascii="Times New Roman" w:eastAsia="Times New Roman" w:hAnsi="Times New Roman" w:cs="Times New Roman"/>
            <w:color w:val="1A0DAB"/>
            <w:sz w:val="18"/>
            <w:szCs w:val="18"/>
            <w:u w:val="single"/>
            <w:lang w:eastAsia="ru-RU"/>
          </w:rPr>
          <w:t>N 104-ФЗ</w:t>
        </w:r>
      </w:hyperlink>
      <w:r w:rsidRPr="001C006A">
        <w:rPr>
          <w:rFonts w:ascii="Times New Roman" w:eastAsia="Times New Roman" w:hAnsi="Times New Roman" w:cs="Times New Roman"/>
          <w:color w:val="828282"/>
          <w:sz w:val="18"/>
          <w:szCs w:val="18"/>
          <w:lang w:eastAsia="ru-RU"/>
        </w:rPr>
        <w:t>)</w:t>
      </w:r>
    </w:p>
    <w:p w14:paraId="4D203EBE"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45"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6913D39E"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46" w:anchor="dst100055" w:history="1">
        <w:r w:rsidRPr="001C006A">
          <w:rPr>
            <w:rFonts w:ascii="Times New Roman" w:eastAsia="Times New Roman" w:hAnsi="Times New Roman" w:cs="Times New Roman"/>
            <w:color w:val="1A0DAB"/>
            <w:sz w:val="18"/>
            <w:szCs w:val="18"/>
            <w:u w:val="single"/>
            <w:lang w:eastAsia="ru-RU"/>
          </w:rPr>
          <w:t>дополнительные требования</w:t>
        </w:r>
      </w:hyperlink>
      <w:r w:rsidRPr="001C006A">
        <w:rPr>
          <w:rFonts w:ascii="Times New Roman" w:eastAsia="Times New Roman" w:hAnsi="Times New Roman" w:cs="Times New Roman"/>
          <w:sz w:val="18"/>
          <w:szCs w:val="18"/>
          <w:lang w:eastAsia="ru-RU"/>
        </w:rPr>
        <w:t>, в том числе к наличию:</w:t>
      </w:r>
    </w:p>
    <w:p w14:paraId="38AA310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Федеральных законов от 02.07.2021 </w:t>
      </w:r>
      <w:hyperlink r:id="rId47" w:anchor="dst100225" w:history="1">
        <w:r w:rsidRPr="001C006A">
          <w:rPr>
            <w:rFonts w:ascii="Times New Roman" w:eastAsia="Times New Roman" w:hAnsi="Times New Roman" w:cs="Times New Roman"/>
            <w:color w:val="1A0DAB"/>
            <w:sz w:val="18"/>
            <w:szCs w:val="18"/>
            <w:u w:val="single"/>
            <w:lang w:eastAsia="ru-RU"/>
          </w:rPr>
          <w:t>N 360-ФЗ</w:t>
        </w:r>
      </w:hyperlink>
      <w:r w:rsidRPr="001C006A">
        <w:rPr>
          <w:rFonts w:ascii="Times New Roman" w:eastAsia="Times New Roman" w:hAnsi="Times New Roman" w:cs="Times New Roman"/>
          <w:color w:val="828282"/>
          <w:sz w:val="18"/>
          <w:szCs w:val="18"/>
          <w:lang w:eastAsia="ru-RU"/>
        </w:rPr>
        <w:t>, от 28.06.2022 </w:t>
      </w:r>
      <w:hyperlink r:id="rId48" w:anchor="dst100021" w:history="1">
        <w:r w:rsidRPr="001C006A">
          <w:rPr>
            <w:rFonts w:ascii="Times New Roman" w:eastAsia="Times New Roman" w:hAnsi="Times New Roman" w:cs="Times New Roman"/>
            <w:color w:val="1A0DAB"/>
            <w:sz w:val="18"/>
            <w:szCs w:val="18"/>
            <w:u w:val="single"/>
            <w:lang w:eastAsia="ru-RU"/>
          </w:rPr>
          <w:t>N 231-ФЗ</w:t>
        </w:r>
      </w:hyperlink>
      <w:r w:rsidRPr="001C006A">
        <w:rPr>
          <w:rFonts w:ascii="Times New Roman" w:eastAsia="Times New Roman" w:hAnsi="Times New Roman" w:cs="Times New Roman"/>
          <w:color w:val="828282"/>
          <w:sz w:val="18"/>
          <w:szCs w:val="18"/>
          <w:lang w:eastAsia="ru-RU"/>
        </w:rPr>
        <w:t>)</w:t>
      </w:r>
    </w:p>
    <w:p w14:paraId="7427070B"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49"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84631BA"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финансовых ресурсов для исполнения контракта;</w:t>
      </w:r>
    </w:p>
    <w:p w14:paraId="57EE6271"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на праве собственности или ином законном основании оборудования и других материальных ресурсов для исполнения контракта;</w:t>
      </w:r>
    </w:p>
    <w:p w14:paraId="6F4379E4"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3) опыта работы, связанного с предметом контракта, и деловой репутации;</w:t>
      </w:r>
    </w:p>
    <w:p w14:paraId="0AA80EC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lastRenderedPageBreak/>
        <w:t>4) необходимого количества специалистов и иных работников определенного уровня квалификации для исполнения контракта.</w:t>
      </w:r>
    </w:p>
    <w:p w14:paraId="5E52FA17" w14:textId="6C4C8265" w:rsidR="001C006A" w:rsidRPr="001C006A" w:rsidRDefault="001C006A">
      <w:pPr>
        <w:rPr>
          <w:rFonts w:ascii="Times New Roman" w:hAnsi="Times New Roman" w:cs="Times New Roman"/>
          <w:sz w:val="18"/>
          <w:szCs w:val="18"/>
        </w:rPr>
      </w:pPr>
    </w:p>
    <w:sectPr w:rsidR="001C006A" w:rsidRPr="001C0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6A"/>
    <w:rsid w:val="00180848"/>
    <w:rsid w:val="001C006A"/>
    <w:rsid w:val="00314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A6E4"/>
  <w15:chartTrackingRefBased/>
  <w15:docId w15:val="{0FB613D8-01C5-4087-8C2E-05779882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C006A"/>
    <w:rPr>
      <w:color w:val="0000FF"/>
      <w:u w:val="single"/>
    </w:rPr>
  </w:style>
  <w:style w:type="paragraph" w:customStyle="1" w:styleId="no-indent">
    <w:name w:val="no-indent"/>
    <w:basedOn w:val="a"/>
    <w:rsid w:val="001C00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059916">
      <w:bodyDiv w:val="1"/>
      <w:marLeft w:val="0"/>
      <w:marRight w:val="0"/>
      <w:marTop w:val="0"/>
      <w:marBottom w:val="0"/>
      <w:divBdr>
        <w:top w:val="none" w:sz="0" w:space="0" w:color="auto"/>
        <w:left w:val="none" w:sz="0" w:space="0" w:color="auto"/>
        <w:bottom w:val="none" w:sz="0" w:space="0" w:color="auto"/>
        <w:right w:val="none" w:sz="0" w:space="0" w:color="auto"/>
      </w:divBdr>
      <w:divsChild>
        <w:div w:id="59669554">
          <w:marLeft w:val="0"/>
          <w:marRight w:val="0"/>
          <w:marTop w:val="0"/>
          <w:marBottom w:val="0"/>
          <w:divBdr>
            <w:top w:val="none" w:sz="0" w:space="0" w:color="auto"/>
            <w:left w:val="none" w:sz="0" w:space="0" w:color="auto"/>
            <w:bottom w:val="none" w:sz="0" w:space="0" w:color="auto"/>
            <w:right w:val="none" w:sz="0" w:space="0" w:color="auto"/>
          </w:divBdr>
          <w:divsChild>
            <w:div w:id="1541284503">
              <w:marLeft w:val="0"/>
              <w:marRight w:val="0"/>
              <w:marTop w:val="0"/>
              <w:marBottom w:val="0"/>
              <w:divBdr>
                <w:top w:val="single" w:sz="6" w:space="0" w:color="9F9FDA"/>
                <w:left w:val="single" w:sz="6" w:space="0" w:color="9F9FDA"/>
                <w:bottom w:val="single" w:sz="6" w:space="0" w:color="9F9FDA"/>
                <w:right w:val="single" w:sz="6" w:space="0" w:color="9F9FDA"/>
              </w:divBdr>
              <w:divsChild>
                <w:div w:id="655260816">
                  <w:marLeft w:val="0"/>
                  <w:marRight w:val="0"/>
                  <w:marTop w:val="0"/>
                  <w:marBottom w:val="0"/>
                  <w:divBdr>
                    <w:top w:val="none" w:sz="0" w:space="0" w:color="auto"/>
                    <w:left w:val="none" w:sz="0" w:space="0" w:color="auto"/>
                    <w:bottom w:val="none" w:sz="0" w:space="0" w:color="auto"/>
                    <w:right w:val="none" w:sz="0" w:space="0" w:color="auto"/>
                  </w:divBdr>
                  <w:divsChild>
                    <w:div w:id="207835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72438">
          <w:marLeft w:val="0"/>
          <w:marRight w:val="0"/>
          <w:marTop w:val="0"/>
          <w:marBottom w:val="0"/>
          <w:divBdr>
            <w:top w:val="none" w:sz="0" w:space="0" w:color="auto"/>
            <w:left w:val="none" w:sz="0" w:space="0" w:color="auto"/>
            <w:bottom w:val="none" w:sz="0" w:space="0" w:color="auto"/>
            <w:right w:val="none" w:sz="0" w:space="0" w:color="auto"/>
          </w:divBdr>
        </w:div>
        <w:div w:id="1906914561">
          <w:marLeft w:val="0"/>
          <w:marRight w:val="0"/>
          <w:marTop w:val="0"/>
          <w:marBottom w:val="0"/>
          <w:divBdr>
            <w:top w:val="none" w:sz="0" w:space="0" w:color="auto"/>
            <w:left w:val="none" w:sz="0" w:space="0" w:color="auto"/>
            <w:bottom w:val="none" w:sz="0" w:space="0" w:color="auto"/>
            <w:right w:val="none" w:sz="0" w:space="0" w:color="auto"/>
          </w:divBdr>
        </w:div>
        <w:div w:id="1132282430">
          <w:marLeft w:val="0"/>
          <w:marRight w:val="0"/>
          <w:marTop w:val="0"/>
          <w:marBottom w:val="0"/>
          <w:divBdr>
            <w:top w:val="none" w:sz="0" w:space="0" w:color="auto"/>
            <w:left w:val="none" w:sz="0" w:space="0" w:color="auto"/>
            <w:bottom w:val="none" w:sz="0" w:space="0" w:color="auto"/>
            <w:right w:val="none" w:sz="0" w:space="0" w:color="auto"/>
          </w:divBdr>
          <w:divsChild>
            <w:div w:id="396057425">
              <w:marLeft w:val="0"/>
              <w:marRight w:val="0"/>
              <w:marTop w:val="0"/>
              <w:marBottom w:val="0"/>
              <w:divBdr>
                <w:top w:val="single" w:sz="6" w:space="0" w:color="9F9FDA"/>
                <w:left w:val="single" w:sz="6" w:space="0" w:color="9F9FDA"/>
                <w:bottom w:val="single" w:sz="6" w:space="0" w:color="9F9FDA"/>
                <w:right w:val="single" w:sz="6" w:space="0" w:color="9F9FDA"/>
              </w:divBdr>
              <w:divsChild>
                <w:div w:id="901907764">
                  <w:marLeft w:val="0"/>
                  <w:marRight w:val="0"/>
                  <w:marTop w:val="0"/>
                  <w:marBottom w:val="0"/>
                  <w:divBdr>
                    <w:top w:val="none" w:sz="0" w:space="0" w:color="auto"/>
                    <w:left w:val="none" w:sz="0" w:space="0" w:color="auto"/>
                    <w:bottom w:val="none" w:sz="0" w:space="0" w:color="auto"/>
                    <w:right w:val="none" w:sz="0" w:space="0" w:color="auto"/>
                  </w:divBdr>
                  <w:divsChild>
                    <w:div w:id="21203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10878">
          <w:marLeft w:val="0"/>
          <w:marRight w:val="0"/>
          <w:marTop w:val="0"/>
          <w:marBottom w:val="0"/>
          <w:divBdr>
            <w:top w:val="none" w:sz="0" w:space="0" w:color="auto"/>
            <w:left w:val="none" w:sz="0" w:space="0" w:color="auto"/>
            <w:bottom w:val="none" w:sz="0" w:space="0" w:color="auto"/>
            <w:right w:val="none" w:sz="0" w:space="0" w:color="auto"/>
          </w:divBdr>
        </w:div>
        <w:div w:id="646662566">
          <w:marLeft w:val="0"/>
          <w:marRight w:val="0"/>
          <w:marTop w:val="0"/>
          <w:marBottom w:val="0"/>
          <w:divBdr>
            <w:top w:val="none" w:sz="0" w:space="0" w:color="auto"/>
            <w:left w:val="none" w:sz="0" w:space="0" w:color="auto"/>
            <w:bottom w:val="none" w:sz="0" w:space="0" w:color="auto"/>
            <w:right w:val="none" w:sz="0" w:space="0" w:color="auto"/>
          </w:divBdr>
        </w:div>
        <w:div w:id="307898434">
          <w:marLeft w:val="0"/>
          <w:marRight w:val="0"/>
          <w:marTop w:val="0"/>
          <w:marBottom w:val="0"/>
          <w:divBdr>
            <w:top w:val="none" w:sz="0" w:space="0" w:color="auto"/>
            <w:left w:val="none" w:sz="0" w:space="0" w:color="auto"/>
            <w:bottom w:val="none" w:sz="0" w:space="0" w:color="auto"/>
            <w:right w:val="none" w:sz="0" w:space="0" w:color="auto"/>
          </w:divBdr>
        </w:div>
        <w:div w:id="2126649834">
          <w:marLeft w:val="0"/>
          <w:marRight w:val="0"/>
          <w:marTop w:val="0"/>
          <w:marBottom w:val="0"/>
          <w:divBdr>
            <w:top w:val="none" w:sz="0" w:space="0" w:color="auto"/>
            <w:left w:val="none" w:sz="0" w:space="0" w:color="auto"/>
            <w:bottom w:val="none" w:sz="0" w:space="0" w:color="auto"/>
            <w:right w:val="none" w:sz="0" w:space="0" w:color="auto"/>
          </w:divBdr>
        </w:div>
        <w:div w:id="893853195">
          <w:marLeft w:val="0"/>
          <w:marRight w:val="0"/>
          <w:marTop w:val="0"/>
          <w:marBottom w:val="0"/>
          <w:divBdr>
            <w:top w:val="none" w:sz="0" w:space="0" w:color="auto"/>
            <w:left w:val="none" w:sz="0" w:space="0" w:color="auto"/>
            <w:bottom w:val="none" w:sz="0" w:space="0" w:color="auto"/>
            <w:right w:val="none" w:sz="0" w:space="0" w:color="auto"/>
          </w:divBdr>
        </w:div>
        <w:div w:id="240717379">
          <w:marLeft w:val="0"/>
          <w:marRight w:val="0"/>
          <w:marTop w:val="0"/>
          <w:marBottom w:val="0"/>
          <w:divBdr>
            <w:top w:val="none" w:sz="0" w:space="0" w:color="auto"/>
            <w:left w:val="none" w:sz="0" w:space="0" w:color="auto"/>
            <w:bottom w:val="none" w:sz="0" w:space="0" w:color="auto"/>
            <w:right w:val="none" w:sz="0" w:space="0" w:color="auto"/>
          </w:divBdr>
        </w:div>
        <w:div w:id="1010374418">
          <w:marLeft w:val="0"/>
          <w:marRight w:val="0"/>
          <w:marTop w:val="0"/>
          <w:marBottom w:val="0"/>
          <w:divBdr>
            <w:top w:val="none" w:sz="0" w:space="0" w:color="auto"/>
            <w:left w:val="none" w:sz="0" w:space="0" w:color="auto"/>
            <w:bottom w:val="none" w:sz="0" w:space="0" w:color="auto"/>
            <w:right w:val="none" w:sz="0" w:space="0" w:color="auto"/>
          </w:divBdr>
        </w:div>
        <w:div w:id="228659472">
          <w:marLeft w:val="0"/>
          <w:marRight w:val="0"/>
          <w:marTop w:val="0"/>
          <w:marBottom w:val="0"/>
          <w:divBdr>
            <w:top w:val="none" w:sz="0" w:space="0" w:color="auto"/>
            <w:left w:val="none" w:sz="0" w:space="0" w:color="auto"/>
            <w:bottom w:val="none" w:sz="0" w:space="0" w:color="auto"/>
            <w:right w:val="none" w:sz="0" w:space="0" w:color="auto"/>
          </w:divBdr>
        </w:div>
        <w:div w:id="704600806">
          <w:marLeft w:val="0"/>
          <w:marRight w:val="0"/>
          <w:marTop w:val="0"/>
          <w:marBottom w:val="0"/>
          <w:divBdr>
            <w:top w:val="none" w:sz="0" w:space="0" w:color="auto"/>
            <w:left w:val="none" w:sz="0" w:space="0" w:color="auto"/>
            <w:bottom w:val="none" w:sz="0" w:space="0" w:color="auto"/>
            <w:right w:val="none" w:sz="0" w:space="0" w:color="auto"/>
          </w:divBdr>
        </w:div>
        <w:div w:id="1291939706">
          <w:marLeft w:val="0"/>
          <w:marRight w:val="0"/>
          <w:marTop w:val="0"/>
          <w:marBottom w:val="0"/>
          <w:divBdr>
            <w:top w:val="none" w:sz="0" w:space="0" w:color="auto"/>
            <w:left w:val="none" w:sz="0" w:space="0" w:color="auto"/>
            <w:bottom w:val="none" w:sz="0" w:space="0" w:color="auto"/>
            <w:right w:val="none" w:sz="0" w:space="0" w:color="auto"/>
          </w:divBdr>
        </w:div>
        <w:div w:id="1288976331">
          <w:marLeft w:val="0"/>
          <w:marRight w:val="0"/>
          <w:marTop w:val="0"/>
          <w:marBottom w:val="0"/>
          <w:divBdr>
            <w:top w:val="none" w:sz="0" w:space="0" w:color="auto"/>
            <w:left w:val="none" w:sz="0" w:space="0" w:color="auto"/>
            <w:bottom w:val="none" w:sz="0" w:space="0" w:color="auto"/>
            <w:right w:val="none" w:sz="0" w:space="0" w:color="auto"/>
          </w:divBdr>
        </w:div>
        <w:div w:id="145318738">
          <w:marLeft w:val="0"/>
          <w:marRight w:val="0"/>
          <w:marTop w:val="0"/>
          <w:marBottom w:val="0"/>
          <w:divBdr>
            <w:top w:val="none" w:sz="0" w:space="0" w:color="auto"/>
            <w:left w:val="none" w:sz="0" w:space="0" w:color="auto"/>
            <w:bottom w:val="none" w:sz="0" w:space="0" w:color="auto"/>
            <w:right w:val="none" w:sz="0" w:space="0" w:color="auto"/>
          </w:divBdr>
        </w:div>
        <w:div w:id="2010935853">
          <w:marLeft w:val="0"/>
          <w:marRight w:val="0"/>
          <w:marTop w:val="0"/>
          <w:marBottom w:val="0"/>
          <w:divBdr>
            <w:top w:val="none" w:sz="0" w:space="0" w:color="auto"/>
            <w:left w:val="none" w:sz="0" w:space="0" w:color="auto"/>
            <w:bottom w:val="none" w:sz="0" w:space="0" w:color="auto"/>
            <w:right w:val="none" w:sz="0" w:space="0" w:color="auto"/>
          </w:divBdr>
          <w:divsChild>
            <w:div w:id="1521510801">
              <w:marLeft w:val="0"/>
              <w:marRight w:val="0"/>
              <w:marTop w:val="0"/>
              <w:marBottom w:val="0"/>
              <w:divBdr>
                <w:top w:val="single" w:sz="6" w:space="0" w:color="9F9FDA"/>
                <w:left w:val="single" w:sz="6" w:space="0" w:color="9F9FDA"/>
                <w:bottom w:val="single" w:sz="6" w:space="0" w:color="9F9FDA"/>
                <w:right w:val="single" w:sz="6" w:space="0" w:color="9F9FDA"/>
              </w:divBdr>
              <w:divsChild>
                <w:div w:id="318119774">
                  <w:marLeft w:val="0"/>
                  <w:marRight w:val="0"/>
                  <w:marTop w:val="0"/>
                  <w:marBottom w:val="0"/>
                  <w:divBdr>
                    <w:top w:val="none" w:sz="0" w:space="0" w:color="auto"/>
                    <w:left w:val="none" w:sz="0" w:space="0" w:color="auto"/>
                    <w:bottom w:val="none" w:sz="0" w:space="0" w:color="auto"/>
                    <w:right w:val="none" w:sz="0" w:space="0" w:color="auto"/>
                  </w:divBdr>
                  <w:divsChild>
                    <w:div w:id="19171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23039">
          <w:marLeft w:val="0"/>
          <w:marRight w:val="0"/>
          <w:marTop w:val="0"/>
          <w:marBottom w:val="0"/>
          <w:divBdr>
            <w:top w:val="none" w:sz="0" w:space="0" w:color="auto"/>
            <w:left w:val="none" w:sz="0" w:space="0" w:color="auto"/>
            <w:bottom w:val="none" w:sz="0" w:space="0" w:color="auto"/>
            <w:right w:val="none" w:sz="0" w:space="0" w:color="auto"/>
          </w:divBdr>
        </w:div>
        <w:div w:id="352263919">
          <w:marLeft w:val="0"/>
          <w:marRight w:val="0"/>
          <w:marTop w:val="0"/>
          <w:marBottom w:val="0"/>
          <w:divBdr>
            <w:top w:val="none" w:sz="0" w:space="0" w:color="auto"/>
            <w:left w:val="none" w:sz="0" w:space="0" w:color="auto"/>
            <w:bottom w:val="none" w:sz="0" w:space="0" w:color="auto"/>
            <w:right w:val="none" w:sz="0" w:space="0" w:color="auto"/>
          </w:divBdr>
          <w:divsChild>
            <w:div w:id="726949812">
              <w:marLeft w:val="0"/>
              <w:marRight w:val="0"/>
              <w:marTop w:val="0"/>
              <w:marBottom w:val="0"/>
              <w:divBdr>
                <w:top w:val="single" w:sz="6" w:space="0" w:color="9F9FDA"/>
                <w:left w:val="single" w:sz="6" w:space="0" w:color="9F9FDA"/>
                <w:bottom w:val="single" w:sz="6" w:space="0" w:color="9F9FDA"/>
                <w:right w:val="single" w:sz="6" w:space="0" w:color="9F9FDA"/>
              </w:divBdr>
              <w:divsChild>
                <w:div w:id="396250372">
                  <w:marLeft w:val="0"/>
                  <w:marRight w:val="0"/>
                  <w:marTop w:val="0"/>
                  <w:marBottom w:val="0"/>
                  <w:divBdr>
                    <w:top w:val="none" w:sz="0" w:space="0" w:color="auto"/>
                    <w:left w:val="none" w:sz="0" w:space="0" w:color="auto"/>
                    <w:bottom w:val="none" w:sz="0" w:space="0" w:color="auto"/>
                    <w:right w:val="none" w:sz="0" w:space="0" w:color="auto"/>
                  </w:divBdr>
                  <w:divsChild>
                    <w:div w:id="377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88529">
          <w:marLeft w:val="0"/>
          <w:marRight w:val="0"/>
          <w:marTop w:val="0"/>
          <w:marBottom w:val="0"/>
          <w:divBdr>
            <w:top w:val="none" w:sz="0" w:space="0" w:color="auto"/>
            <w:left w:val="none" w:sz="0" w:space="0" w:color="auto"/>
            <w:bottom w:val="none" w:sz="0" w:space="0" w:color="auto"/>
            <w:right w:val="none" w:sz="0" w:space="0" w:color="auto"/>
          </w:divBdr>
        </w:div>
        <w:div w:id="1867939319">
          <w:marLeft w:val="0"/>
          <w:marRight w:val="0"/>
          <w:marTop w:val="0"/>
          <w:marBottom w:val="0"/>
          <w:divBdr>
            <w:top w:val="none" w:sz="0" w:space="0" w:color="auto"/>
            <w:left w:val="none" w:sz="0" w:space="0" w:color="auto"/>
            <w:bottom w:val="none" w:sz="0" w:space="0" w:color="auto"/>
            <w:right w:val="none" w:sz="0" w:space="0" w:color="auto"/>
          </w:divBdr>
        </w:div>
        <w:div w:id="510460237">
          <w:marLeft w:val="0"/>
          <w:marRight w:val="0"/>
          <w:marTop w:val="0"/>
          <w:marBottom w:val="0"/>
          <w:divBdr>
            <w:top w:val="none" w:sz="0" w:space="0" w:color="auto"/>
            <w:left w:val="none" w:sz="0" w:space="0" w:color="auto"/>
            <w:bottom w:val="none" w:sz="0" w:space="0" w:color="auto"/>
            <w:right w:val="none" w:sz="0" w:space="0" w:color="auto"/>
          </w:divBdr>
        </w:div>
        <w:div w:id="1923561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65500/5bdc78bf7e3015a0ea0c0ea5bef708a6c79e2f0a/" TargetMode="External"/><Relationship Id="rId18" Type="http://schemas.openxmlformats.org/officeDocument/2006/relationships/hyperlink" Target="https://www.consultant.ru/document/cons_doc_LAW_480454/92c21101873860b815e2a0b883ec15dd4f6bebbe/" TargetMode="External"/><Relationship Id="rId26" Type="http://schemas.openxmlformats.org/officeDocument/2006/relationships/hyperlink" Target="https://www.consultant.ru/document/cons_doc_LAW_474186/6411e005f539b666d6f360f202cb7b1c23fe27c3/" TargetMode="External"/><Relationship Id="rId39" Type="http://schemas.openxmlformats.org/officeDocument/2006/relationships/hyperlink" Target="https://www.consultant.ru/document/cons_doc_LAW_450824/8c12a3ec10bf313c4b2fb441eb21b9a04616fd9e/" TargetMode="External"/><Relationship Id="rId21" Type="http://schemas.openxmlformats.org/officeDocument/2006/relationships/hyperlink" Target="https://www.consultant.ru/document/cons_doc_LAW_482777/a142cf846a2c4b405e65e6ee1d847270a8b77ae9/" TargetMode="External"/><Relationship Id="rId34" Type="http://schemas.openxmlformats.org/officeDocument/2006/relationships/hyperlink" Target="https://www.consultant.ru/document/cons_doc_LAW_144624/be7f337d9b35705ac035531878c8d15c2b09b36d/" TargetMode="External"/><Relationship Id="rId42" Type="http://schemas.openxmlformats.org/officeDocument/2006/relationships/hyperlink" Target="https://www.consultant.ru/document/cons_doc_LAW_389913/e7d149b45dfea61ea4e7ba15acabe7ec8f20e3f0/" TargetMode="External"/><Relationship Id="rId47" Type="http://schemas.openxmlformats.org/officeDocument/2006/relationships/hyperlink" Target="https://www.consultant.ru/document/cons_doc_LAW_465500/5bdc78bf7e3015a0ea0c0ea5bef708a6c79e2f0a/" TargetMode="External"/><Relationship Id="rId50" Type="http://schemas.openxmlformats.org/officeDocument/2006/relationships/fontTable" Target="fontTable.xml"/><Relationship Id="rId7" Type="http://schemas.openxmlformats.org/officeDocument/2006/relationships/hyperlink" Target="https://www.consultant.ru/document/cons_doc_LAW_450824/ab3273e757a9e718cbb3741596bc36eb8138e4f6/" TargetMode="External"/><Relationship Id="rId2" Type="http://schemas.openxmlformats.org/officeDocument/2006/relationships/settings" Target="settings.xml"/><Relationship Id="rId16" Type="http://schemas.openxmlformats.org/officeDocument/2006/relationships/hyperlink" Target="https://www.consultant.ru/document/cons_doc_LAW_389724/3d0cac60971a511280cbba229d9b6329c07731f7/" TargetMode="External"/><Relationship Id="rId29" Type="http://schemas.openxmlformats.org/officeDocument/2006/relationships/hyperlink" Target="https://www.consultant.ru/document/cons_doc_LAW_209864/" TargetMode="External"/><Relationship Id="rId11" Type="http://schemas.openxmlformats.org/officeDocument/2006/relationships/hyperlink" Target="https://www.consultant.ru/document/cons_doc_LAW_450824/ab3273e757a9e718cbb3741596bc36eb8138e4f6/" TargetMode="External"/><Relationship Id="rId24" Type="http://schemas.openxmlformats.org/officeDocument/2006/relationships/hyperlink" Target="https://www.consultant.ru/document/cons_doc_LAW_144624/be7f337d9b35705ac035531878c8d15c2b09b36d/" TargetMode="External"/><Relationship Id="rId32" Type="http://schemas.openxmlformats.org/officeDocument/2006/relationships/hyperlink" Target="https://www.consultant.ru/document/cons_doc_LAW_209864/" TargetMode="External"/><Relationship Id="rId37" Type="http://schemas.openxmlformats.org/officeDocument/2006/relationships/hyperlink" Target="https://www.consultant.ru/document/cons_doc_LAW_433276/fe1b8371d1295c730592c5fee9befb2ef8f4d1c7/" TargetMode="External"/><Relationship Id="rId40" Type="http://schemas.openxmlformats.org/officeDocument/2006/relationships/hyperlink" Target="https://www.consultant.ru/document/cons_doc_LAW_450824/5a18b3d46fe0fd48f2482cd6ec7ce419763efccd/" TargetMode="External"/><Relationship Id="rId45" Type="http://schemas.openxmlformats.org/officeDocument/2006/relationships/hyperlink" Target="https://www.consultant.ru/document/cons_doc_LAW_144624/be7f337d9b35705ac035531878c8d15c2b09b36d/" TargetMode="External"/><Relationship Id="rId5" Type="http://schemas.openxmlformats.org/officeDocument/2006/relationships/hyperlink" Target="https://www.consultant.ru/document/cons_doc_LAW_450824/ab3273e757a9e718cbb3741596bc36eb8138e4f6/" TargetMode="External"/><Relationship Id="rId15" Type="http://schemas.openxmlformats.org/officeDocument/2006/relationships/hyperlink" Target="https://www.consultant.ru/document/cons_doc_LAW_144624/be7f337d9b35705ac035531878c8d15c2b09b36d/" TargetMode="External"/><Relationship Id="rId23" Type="http://schemas.openxmlformats.org/officeDocument/2006/relationships/hyperlink" Target="https://www.consultant.ru/document/cons_doc_LAW_389913/e7d149b45dfea61ea4e7ba15acabe7ec8f20e3f0/" TargetMode="External"/><Relationship Id="rId28" Type="http://schemas.openxmlformats.org/officeDocument/2006/relationships/hyperlink" Target="https://www.consultant.ru/document/cons_doc_LAW_474186/a74ca4364cb5aa0d95db2b7636907af350ab52c8/" TargetMode="External"/><Relationship Id="rId36" Type="http://schemas.openxmlformats.org/officeDocument/2006/relationships/hyperlink" Target="https://www.consultant.ru/document/cons_doc_LAW_144624/be7f337d9b35705ac035531878c8d15c2b09b36d/" TargetMode="External"/><Relationship Id="rId49" Type="http://schemas.openxmlformats.org/officeDocument/2006/relationships/hyperlink" Target="https://www.consultant.ru/document/cons_doc_LAW_144624/be7f337d9b35705ac035531878c8d15c2b09b36d/" TargetMode="External"/><Relationship Id="rId10" Type="http://schemas.openxmlformats.org/officeDocument/2006/relationships/hyperlink" Target="https://www.consultant.ru/document/cons_doc_LAW_450824/ab3273e757a9e718cbb3741596bc36eb8138e4f6/" TargetMode="External"/><Relationship Id="rId19" Type="http://schemas.openxmlformats.org/officeDocument/2006/relationships/hyperlink" Target="https://www.consultant.ru/document/cons_doc_LAW_465500/5bdc78bf7e3015a0ea0c0ea5bef708a6c79e2f0a/" TargetMode="External"/><Relationship Id="rId31" Type="http://schemas.openxmlformats.org/officeDocument/2006/relationships/hyperlink" Target="https://www.consultant.ru/document/cons_doc_LAW_480454/f61ff313afecf81a91a43d729c2df55c1d6a1533/" TargetMode="External"/><Relationship Id="rId44" Type="http://schemas.openxmlformats.org/officeDocument/2006/relationships/hyperlink" Target="https://www.consultant.ru/document/cons_doc_LAW_420494/b004fed0b70d0f223e4a81f8ad6cd92af90a7e3b/" TargetMode="External"/><Relationship Id="rId4" Type="http://schemas.openxmlformats.org/officeDocument/2006/relationships/hyperlink" Target="https://www.consultant.ru/document/cons_doc_LAW_144624/" TargetMode="External"/><Relationship Id="rId9" Type="http://schemas.openxmlformats.org/officeDocument/2006/relationships/hyperlink" Target="https://www.consultant.ru/document/cons_doc_LAW_450824/ab3273e757a9e718cbb3741596bc36eb8138e4f6/" TargetMode="External"/><Relationship Id="rId14" Type="http://schemas.openxmlformats.org/officeDocument/2006/relationships/hyperlink" Target="https://www.consultant.ru/document/cons_doc_LAW_144624/be7f337d9b35705ac035531878c8d15c2b09b36d/" TargetMode="External"/><Relationship Id="rId22" Type="http://schemas.openxmlformats.org/officeDocument/2006/relationships/hyperlink" Target="https://www.consultant.ru/document/cons_doc_LAW_482777/5377b0e3c206aea2e91c9ae02688db5bdc59685c/" TargetMode="External"/><Relationship Id="rId27" Type="http://schemas.openxmlformats.org/officeDocument/2006/relationships/hyperlink" Target="https://www.consultant.ru/document/cons_doc_LAW_474186/0108932a3c6234f73590b25799588ada492deb23/" TargetMode="External"/><Relationship Id="rId30" Type="http://schemas.openxmlformats.org/officeDocument/2006/relationships/hyperlink" Target="https://www.consultant.ru/document/cons_doc_LAW_144624/be7f337d9b35705ac035531878c8d15c2b09b36d/" TargetMode="External"/><Relationship Id="rId35" Type="http://schemas.openxmlformats.org/officeDocument/2006/relationships/hyperlink" Target="https://www.consultant.ru/document/cons_doc_LAW_465500/5bdc78bf7e3015a0ea0c0ea5bef708a6c79e2f0a/" TargetMode="External"/><Relationship Id="rId43" Type="http://schemas.openxmlformats.org/officeDocument/2006/relationships/hyperlink" Target="https://www.consultant.ru/document/cons_doc_LAW_372714/3d0cac60971a511280cbba229d9b6329c07731f7/" TargetMode="External"/><Relationship Id="rId48" Type="http://schemas.openxmlformats.org/officeDocument/2006/relationships/hyperlink" Target="https://www.consultant.ru/document/cons_doc_LAW_465526/b004fed0b70d0f223e4a81f8ad6cd92af90a7e3b/" TargetMode="External"/><Relationship Id="rId8" Type="http://schemas.openxmlformats.org/officeDocument/2006/relationships/hyperlink" Target="https://www.consultant.ru/document/cons_doc_LAW_450824/ab3273e757a9e718cbb3741596bc36eb8138e4f6/"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www.consultant.ru/document/cons_doc_LAW_450824/ab3273e757a9e718cbb3741596bc36eb8138e4f6/" TargetMode="External"/><Relationship Id="rId17" Type="http://schemas.openxmlformats.org/officeDocument/2006/relationships/hyperlink" Target="https://www.consultant.ru/document/cons_doc_LAW_144624/be7f337d9b35705ac035531878c8d15c2b09b36d/" TargetMode="External"/><Relationship Id="rId25" Type="http://schemas.openxmlformats.org/officeDocument/2006/relationships/hyperlink" Target="https://www.consultant.ru/document/cons_doc_LAW_474186/7cb5d9b7f75fd72853e0610988cc9f6fdd08802e/" TargetMode="External"/><Relationship Id="rId33" Type="http://schemas.openxmlformats.org/officeDocument/2006/relationships/hyperlink" Target="https://www.consultant.ru/document/cons_doc_LAW_419076/b004fed0b70d0f223e4a81f8ad6cd92af90a7e3b/" TargetMode="External"/><Relationship Id="rId38" Type="http://schemas.openxmlformats.org/officeDocument/2006/relationships/hyperlink" Target="https://www.consultant.ru/document/cons_doc_LAW_389800/3d0cac60971a511280cbba229d9b6329c07731f7/" TargetMode="External"/><Relationship Id="rId46" Type="http://schemas.openxmlformats.org/officeDocument/2006/relationships/hyperlink" Target="https://www.consultant.ru/document/cons_doc_LAW_430959/eade820ee0eb2d61183b0f307ec5129a4df5c041/" TargetMode="External"/><Relationship Id="rId20" Type="http://schemas.openxmlformats.org/officeDocument/2006/relationships/hyperlink" Target="https://www.consultant.ru/document/cons_doc_LAW_144624/be7f337d9b35705ac035531878c8d15c2b09b36d/" TargetMode="External"/><Relationship Id="rId41" Type="http://schemas.openxmlformats.org/officeDocument/2006/relationships/hyperlink" Target="https://www.consultant.ru/document/cons_doc_LAW_430959/92d969e26a4326c5d02fa79b8f9cf4994ee5633b/" TargetMode="External"/><Relationship Id="rId1" Type="http://schemas.openxmlformats.org/officeDocument/2006/relationships/styles" Target="styles.xml"/><Relationship Id="rId6" Type="http://schemas.openxmlformats.org/officeDocument/2006/relationships/hyperlink" Target="https://www.consultant.ru/document/cons_doc_LAW_450824/ab3273e757a9e718cbb3741596bc36eb8138e4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2150</Words>
  <Characters>12256</Characters>
  <Application>Microsoft Office Word</Application>
  <DocSecurity>0</DocSecurity>
  <Lines>102</Lines>
  <Paragraphs>28</Paragraphs>
  <ScaleCrop>false</ScaleCrop>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GBUZ</dc:creator>
  <cp:keywords/>
  <dc:description/>
  <cp:lastModifiedBy>User</cp:lastModifiedBy>
  <cp:revision>2</cp:revision>
  <dcterms:created xsi:type="dcterms:W3CDTF">2026-08-25T05:35:00Z</dcterms:created>
  <dcterms:modified xsi:type="dcterms:W3CDTF">2026-08-25T05:35:00Z</dcterms:modified>
</cp:coreProperties>
</file>