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52C3" w:rsidRDefault="00824E18" w:rsidP="00824E18">
      <w:pPr>
        <w:jc w:val="center"/>
        <w:rPr>
          <w:rFonts w:eastAsia="Arial Unicode MS"/>
          <w:b/>
          <w:color w:val="000000"/>
          <w:sz w:val="20"/>
          <w:szCs w:val="20"/>
        </w:rPr>
      </w:pPr>
      <w:bookmarkStart w:id="0" w:name="_GoBack"/>
      <w:bookmarkEnd w:id="0"/>
      <w:r w:rsidRPr="00824E18">
        <w:rPr>
          <w:rFonts w:eastAsia="Arial Unicode MS"/>
          <w:b/>
          <w:color w:val="000000"/>
          <w:sz w:val="20"/>
          <w:szCs w:val="20"/>
        </w:rPr>
        <w:t>Единые требования в соответствии с ч.1 ст. 31 44-ФЗ</w:t>
      </w:r>
      <w:r w:rsidR="00EA52C3">
        <w:rPr>
          <w:rFonts w:eastAsia="Arial Unicode MS"/>
          <w:b/>
          <w:color w:val="000000"/>
          <w:sz w:val="20"/>
          <w:szCs w:val="20"/>
        </w:rPr>
        <w:t xml:space="preserve"> </w:t>
      </w:r>
    </w:p>
    <w:p w:rsidR="00824E18" w:rsidRPr="00824E18" w:rsidRDefault="00824E18" w:rsidP="00EA52C3">
      <w:pPr>
        <w:rPr>
          <w:rFonts w:eastAsia="Arial Unicode MS"/>
          <w:b/>
          <w:color w:val="000000"/>
          <w:sz w:val="20"/>
          <w:szCs w:val="20"/>
        </w:rPr>
      </w:pPr>
    </w:p>
    <w:p w:rsidR="007A7DAD" w:rsidRPr="007A7DAD" w:rsidRDefault="007A7DAD" w:rsidP="007A7DAD">
      <w:pPr>
        <w:jc w:val="both"/>
        <w:rPr>
          <w:rFonts w:eastAsia="Arial Unicode MS"/>
          <w:color w:val="000000"/>
          <w:sz w:val="20"/>
          <w:szCs w:val="20"/>
        </w:rPr>
      </w:pPr>
      <w:r>
        <w:rPr>
          <w:rFonts w:eastAsia="Arial Unicode MS"/>
          <w:color w:val="000000"/>
          <w:sz w:val="20"/>
          <w:szCs w:val="20"/>
        </w:rPr>
        <w:t>1)</w:t>
      </w:r>
      <w:r w:rsidRPr="007A7DAD">
        <w:rPr>
          <w:rFonts w:eastAsia="Arial Unicode MS"/>
          <w:color w:val="000000"/>
          <w:sz w:val="20"/>
          <w:szCs w:val="20"/>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7A7DAD" w:rsidRPr="007A7DAD" w:rsidRDefault="007A7DAD" w:rsidP="007A7DAD">
      <w:pPr>
        <w:jc w:val="both"/>
        <w:rPr>
          <w:rFonts w:eastAsia="Arial Unicode MS"/>
          <w:color w:val="000000"/>
          <w:sz w:val="20"/>
          <w:szCs w:val="20"/>
        </w:rPr>
      </w:pPr>
      <w:r w:rsidRPr="007A7DAD">
        <w:rPr>
          <w:rFonts w:eastAsia="Arial Unicode MS"/>
          <w:color w:val="000000"/>
          <w:sz w:val="20"/>
          <w:szCs w:val="20"/>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7A7DAD" w:rsidRPr="007A7DAD" w:rsidRDefault="007A7DAD" w:rsidP="007A7DAD">
      <w:pPr>
        <w:jc w:val="both"/>
        <w:rPr>
          <w:rFonts w:eastAsia="Arial Unicode MS"/>
          <w:color w:val="000000"/>
          <w:sz w:val="20"/>
          <w:szCs w:val="20"/>
        </w:rPr>
      </w:pPr>
      <w:r w:rsidRPr="007A7DAD">
        <w:rPr>
          <w:rFonts w:eastAsia="Arial Unicode MS"/>
          <w:color w:val="000000"/>
          <w:sz w:val="20"/>
          <w:szCs w:val="20"/>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7A7DAD" w:rsidRPr="007A7DAD" w:rsidRDefault="007A7DAD" w:rsidP="007A7DAD">
      <w:pPr>
        <w:jc w:val="both"/>
        <w:rPr>
          <w:rFonts w:eastAsia="Arial Unicode MS"/>
          <w:color w:val="000000"/>
          <w:sz w:val="20"/>
          <w:szCs w:val="20"/>
        </w:rPr>
      </w:pPr>
      <w:r w:rsidRPr="007A7DAD">
        <w:rPr>
          <w:rFonts w:eastAsia="Arial Unicode MS"/>
          <w:color w:val="000000"/>
          <w:sz w:val="20"/>
          <w:szCs w:val="20"/>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A7DAD" w:rsidRPr="007A7DAD" w:rsidRDefault="007A7DAD" w:rsidP="007A7DAD">
      <w:pPr>
        <w:jc w:val="both"/>
        <w:rPr>
          <w:rFonts w:eastAsia="Arial Unicode MS"/>
          <w:color w:val="000000"/>
          <w:sz w:val="20"/>
          <w:szCs w:val="20"/>
        </w:rPr>
      </w:pPr>
      <w:r w:rsidRPr="007A7DAD">
        <w:rPr>
          <w:rFonts w:eastAsia="Arial Unicode MS"/>
          <w:color w:val="000000"/>
          <w:sz w:val="20"/>
          <w:szCs w:val="20"/>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A7DAD" w:rsidRPr="007A7DAD" w:rsidRDefault="007A7DAD" w:rsidP="007A7DAD">
      <w:pPr>
        <w:jc w:val="both"/>
        <w:rPr>
          <w:rFonts w:eastAsia="Arial Unicode MS"/>
          <w:color w:val="000000"/>
          <w:sz w:val="20"/>
          <w:szCs w:val="20"/>
        </w:rPr>
      </w:pPr>
      <w:r w:rsidRPr="007A7DAD">
        <w:rPr>
          <w:rFonts w:eastAsia="Arial Unicode MS"/>
          <w:color w:val="000000"/>
          <w:sz w:val="20"/>
          <w:szCs w:val="20"/>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A7DAD" w:rsidRPr="007A7DAD" w:rsidRDefault="007A7DAD" w:rsidP="007A7DAD">
      <w:pPr>
        <w:jc w:val="both"/>
        <w:rPr>
          <w:rFonts w:eastAsia="Arial Unicode MS"/>
          <w:color w:val="000000"/>
          <w:sz w:val="20"/>
          <w:szCs w:val="20"/>
        </w:rPr>
      </w:pPr>
      <w:r w:rsidRPr="007A7DAD">
        <w:rPr>
          <w:rFonts w:eastAsia="Arial Unicode MS"/>
          <w:color w:val="000000"/>
          <w:sz w:val="20"/>
          <w:szCs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A7DAD" w:rsidRPr="007A7DAD" w:rsidRDefault="007A7DAD" w:rsidP="007A7DAD">
      <w:pPr>
        <w:jc w:val="both"/>
        <w:rPr>
          <w:rFonts w:eastAsia="Arial Unicode MS"/>
          <w:color w:val="000000"/>
          <w:sz w:val="20"/>
          <w:szCs w:val="20"/>
        </w:rPr>
      </w:pPr>
      <w:r w:rsidRPr="007A7DAD">
        <w:rPr>
          <w:rFonts w:eastAsia="Arial Unicode MS"/>
          <w:color w:val="000000"/>
          <w:sz w:val="20"/>
          <w:szCs w:val="20"/>
        </w:rPr>
        <w:t>8) участник закупки не является офшорной компанией.</w:t>
      </w:r>
    </w:p>
    <w:p w:rsidR="007A7DAD" w:rsidRPr="007A7DAD" w:rsidRDefault="007A7DAD" w:rsidP="007A7DAD">
      <w:pPr>
        <w:jc w:val="both"/>
        <w:rPr>
          <w:rFonts w:eastAsia="Arial Unicode MS"/>
          <w:color w:val="000000"/>
          <w:sz w:val="20"/>
          <w:szCs w:val="20"/>
        </w:rPr>
      </w:pPr>
      <w:r w:rsidRPr="007A7DAD">
        <w:rPr>
          <w:rFonts w:eastAsia="Arial Unicode MS"/>
          <w:color w:val="000000"/>
          <w:sz w:val="20"/>
          <w:szCs w:val="20"/>
        </w:rPr>
        <w:t>9) отсутствие в предусмотренном Законом о контрактной реестре недобросовестных поставщиков (подрядчиков, исполнителей) информации об участнике закупки, в том числе информации о лицах, указанных в пунктах 2 и 3 части 3 статьи 104 закона о контрактной системе.</w:t>
      </w:r>
    </w:p>
    <w:p w:rsidR="007A7DAD" w:rsidRPr="007A7DAD" w:rsidRDefault="007A7DAD" w:rsidP="007A7DAD">
      <w:pPr>
        <w:jc w:val="both"/>
        <w:rPr>
          <w:rFonts w:eastAsia="Arial Unicode MS"/>
          <w:color w:val="000000"/>
          <w:sz w:val="20"/>
          <w:szCs w:val="20"/>
        </w:rPr>
      </w:pPr>
      <w:r w:rsidRPr="007A7DAD">
        <w:rPr>
          <w:rFonts w:eastAsia="Arial Unicode MS"/>
          <w:color w:val="000000"/>
          <w:sz w:val="20"/>
          <w:szCs w:val="20"/>
        </w:rPr>
        <w:t>10) отсутствие у участника закупки ограничений для участия в закупках, установленных законодательством Российской Федерации</w:t>
      </w:r>
    </w:p>
    <w:p w:rsidR="007A7DAD" w:rsidRPr="007A7DAD" w:rsidRDefault="007A7DAD" w:rsidP="007A7DAD">
      <w:pPr>
        <w:jc w:val="both"/>
        <w:rPr>
          <w:rFonts w:eastAsia="Arial Unicode MS"/>
          <w:color w:val="000000"/>
          <w:sz w:val="20"/>
          <w:szCs w:val="20"/>
        </w:rPr>
      </w:pPr>
      <w:r w:rsidRPr="007A7DAD">
        <w:rPr>
          <w:rFonts w:eastAsia="Arial Unicode MS"/>
          <w:color w:val="000000"/>
          <w:sz w:val="20"/>
          <w:szCs w:val="20"/>
          <w:u w:val="single"/>
        </w:rPr>
        <w:t>Установлен запрет на совершение действий в соответствии с подпунктом «а» пункта 2 Указа Президента Российской Федерации от 3 мая 2022 г. № 252</w:t>
      </w:r>
      <w:r w:rsidRPr="007A7DAD">
        <w:rPr>
          <w:rFonts w:eastAsia="Arial Unicode MS"/>
          <w:color w:val="000000"/>
          <w:sz w:val="20"/>
          <w:szCs w:val="20"/>
        </w:rPr>
        <w:t xml:space="preserve">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с лицами, указанными в перечне, утвержденном постановлением Правительства РФ от 11.05.2022 № 851 «О мерах по реализации Указа Президента Российской Федерации от 3 мая 2022 г. N 252», а также находящимися под их контролем организациями.</w:t>
      </w:r>
    </w:p>
    <w:p w:rsidR="002A74C6" w:rsidRDefault="007A7DAD" w:rsidP="007A7DAD">
      <w:pPr>
        <w:rPr>
          <w:rFonts w:eastAsia="Arial Unicode MS"/>
          <w:color w:val="000000"/>
          <w:sz w:val="20"/>
          <w:szCs w:val="20"/>
        </w:rPr>
      </w:pPr>
      <w:r w:rsidRPr="007A7DAD">
        <w:rPr>
          <w:rFonts w:eastAsia="Arial Unicode MS"/>
          <w:color w:val="000000"/>
          <w:sz w:val="20"/>
          <w:szCs w:val="20"/>
        </w:rPr>
        <w:lastRenderedPageBreak/>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с лицами, указанными в перечне, утвержденном постановлением Правительства РФ от 11.05.2022 № 851 «О мерах по реализации Указа Президента Российской Федерации от 3 мая 2022 г. N 252», а также находящимися под их контролем организациями»)</w:t>
      </w:r>
    </w:p>
    <w:p w:rsidR="00824E18" w:rsidRDefault="00824E18" w:rsidP="007A7DAD">
      <w:pPr>
        <w:rPr>
          <w:rFonts w:eastAsia="Arial Unicode MS"/>
          <w:color w:val="000000"/>
          <w:sz w:val="20"/>
          <w:szCs w:val="20"/>
        </w:rPr>
      </w:pPr>
      <w:r>
        <w:rPr>
          <w:rFonts w:eastAsia="Arial Unicode MS"/>
          <w:color w:val="000000"/>
          <w:sz w:val="20"/>
          <w:szCs w:val="20"/>
        </w:rPr>
        <w:t xml:space="preserve"> </w:t>
      </w:r>
    </w:p>
    <w:sectPr w:rsidR="00824E18" w:rsidSect="00B50F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8B5"/>
    <w:rsid w:val="00092A67"/>
    <w:rsid w:val="000A1895"/>
    <w:rsid w:val="00105454"/>
    <w:rsid w:val="00196A88"/>
    <w:rsid w:val="001C6188"/>
    <w:rsid w:val="001E56F1"/>
    <w:rsid w:val="002538B5"/>
    <w:rsid w:val="002A74C6"/>
    <w:rsid w:val="00404796"/>
    <w:rsid w:val="004B6735"/>
    <w:rsid w:val="00504DCA"/>
    <w:rsid w:val="00551B0A"/>
    <w:rsid w:val="006E15D7"/>
    <w:rsid w:val="006F660B"/>
    <w:rsid w:val="007A687A"/>
    <w:rsid w:val="007A7DAD"/>
    <w:rsid w:val="007B7628"/>
    <w:rsid w:val="007B787F"/>
    <w:rsid w:val="00824E18"/>
    <w:rsid w:val="00931F08"/>
    <w:rsid w:val="00AA1E6B"/>
    <w:rsid w:val="00AE4064"/>
    <w:rsid w:val="00B22E76"/>
    <w:rsid w:val="00B50F53"/>
    <w:rsid w:val="00C65BE5"/>
    <w:rsid w:val="00D234D7"/>
    <w:rsid w:val="00DC5076"/>
    <w:rsid w:val="00E42CB3"/>
    <w:rsid w:val="00EA52C3"/>
    <w:rsid w:val="00ED1A8C"/>
    <w:rsid w:val="00EE1D07"/>
    <w:rsid w:val="00F049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3165A6-2E69-43D5-99DA-BF58DE77B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8B5"/>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nhideWhenUsed/>
    <w:qFormat/>
    <w:rsid w:val="002538B5"/>
    <w:pPr>
      <w:keepNext/>
      <w:keepLines/>
      <w:tabs>
        <w:tab w:val="num" w:pos="1080"/>
      </w:tabs>
      <w:overflowPunct w:val="0"/>
      <w:autoSpaceDE w:val="0"/>
      <w:autoSpaceDN w:val="0"/>
      <w:adjustRightInd w:val="0"/>
      <w:spacing w:line="320" w:lineRule="exact"/>
      <w:jc w:val="center"/>
      <w:outlineLvl w:val="1"/>
    </w:pPr>
    <w:rPr>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538B5"/>
    <w:rPr>
      <w:rFonts w:ascii="Times New Roman" w:eastAsia="Times New Roman" w:hAnsi="Times New Roman" w:cs="Times New Roman"/>
      <w:b/>
      <w:bCs/>
      <w:sz w:val="24"/>
      <w:szCs w:val="20"/>
      <w:lang w:eastAsia="ru-RU"/>
    </w:rPr>
  </w:style>
  <w:style w:type="character" w:styleId="a3">
    <w:name w:val="Hyperlink"/>
    <w:basedOn w:val="a0"/>
    <w:uiPriority w:val="99"/>
    <w:semiHidden/>
    <w:unhideWhenUsed/>
    <w:rsid w:val="002538B5"/>
    <w:rPr>
      <w:color w:val="0563C1" w:themeColor="hyperlink"/>
      <w:u w:val="single"/>
    </w:rPr>
  </w:style>
  <w:style w:type="paragraph" w:customStyle="1" w:styleId="ConsNormal">
    <w:name w:val="ConsNormal"/>
    <w:semiHidden/>
    <w:rsid w:val="002538B5"/>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3">
    <w:name w:val="Стиль3"/>
    <w:basedOn w:val="21"/>
    <w:uiPriority w:val="99"/>
    <w:rsid w:val="00092A67"/>
    <w:pPr>
      <w:widowControl w:val="0"/>
      <w:tabs>
        <w:tab w:val="num" w:pos="1307"/>
      </w:tabs>
      <w:adjustRightInd w:val="0"/>
      <w:spacing w:after="0" w:line="240" w:lineRule="auto"/>
      <w:ind w:left="1080"/>
      <w:jc w:val="both"/>
      <w:textAlignment w:val="baseline"/>
    </w:pPr>
    <w:rPr>
      <w:szCs w:val="20"/>
    </w:rPr>
  </w:style>
  <w:style w:type="paragraph" w:styleId="21">
    <w:name w:val="Body Text Indent 2"/>
    <w:basedOn w:val="a"/>
    <w:link w:val="22"/>
    <w:uiPriority w:val="99"/>
    <w:semiHidden/>
    <w:unhideWhenUsed/>
    <w:rsid w:val="00092A67"/>
    <w:pPr>
      <w:spacing w:after="120" w:line="480" w:lineRule="auto"/>
      <w:ind w:left="283"/>
    </w:pPr>
  </w:style>
  <w:style w:type="character" w:customStyle="1" w:styleId="22">
    <w:name w:val="Основной текст с отступом 2 Знак"/>
    <w:basedOn w:val="a0"/>
    <w:link w:val="21"/>
    <w:uiPriority w:val="99"/>
    <w:semiHidden/>
    <w:rsid w:val="00092A67"/>
    <w:rPr>
      <w:rFonts w:ascii="Times New Roman" w:eastAsia="Times New Roman" w:hAnsi="Times New Roman" w:cs="Times New Roman"/>
      <w:sz w:val="24"/>
      <w:szCs w:val="24"/>
      <w:lang w:eastAsia="ru-RU"/>
    </w:rPr>
  </w:style>
  <w:style w:type="character" w:customStyle="1" w:styleId="Normal">
    <w:name w:val="Normal Знак"/>
    <w:link w:val="1"/>
    <w:locked/>
    <w:rsid w:val="00ED1A8C"/>
    <w:rPr>
      <w:rFonts w:ascii="Times New Roman" w:eastAsia="Times New Roman" w:hAnsi="Times New Roman" w:cs="Times New Roman"/>
      <w:sz w:val="20"/>
      <w:szCs w:val="20"/>
      <w:lang w:eastAsia="ru-RU"/>
    </w:rPr>
  </w:style>
  <w:style w:type="paragraph" w:customStyle="1" w:styleId="1">
    <w:name w:val="Обычный1"/>
    <w:link w:val="Normal"/>
    <w:rsid w:val="00ED1A8C"/>
    <w:pPr>
      <w:snapToGrid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4431960">
      <w:bodyDiv w:val="1"/>
      <w:marLeft w:val="0"/>
      <w:marRight w:val="0"/>
      <w:marTop w:val="0"/>
      <w:marBottom w:val="0"/>
      <w:divBdr>
        <w:top w:val="none" w:sz="0" w:space="0" w:color="auto"/>
        <w:left w:val="none" w:sz="0" w:space="0" w:color="auto"/>
        <w:bottom w:val="none" w:sz="0" w:space="0" w:color="auto"/>
        <w:right w:val="none" w:sz="0" w:space="0" w:color="auto"/>
      </w:divBdr>
    </w:div>
    <w:div w:id="893273921">
      <w:bodyDiv w:val="1"/>
      <w:marLeft w:val="0"/>
      <w:marRight w:val="0"/>
      <w:marTop w:val="0"/>
      <w:marBottom w:val="0"/>
      <w:divBdr>
        <w:top w:val="none" w:sz="0" w:space="0" w:color="auto"/>
        <w:left w:val="none" w:sz="0" w:space="0" w:color="auto"/>
        <w:bottom w:val="none" w:sz="0" w:space="0" w:color="auto"/>
        <w:right w:val="none" w:sz="0" w:space="0" w:color="auto"/>
      </w:divBdr>
    </w:div>
    <w:div w:id="1360662625">
      <w:bodyDiv w:val="1"/>
      <w:marLeft w:val="0"/>
      <w:marRight w:val="0"/>
      <w:marTop w:val="0"/>
      <w:marBottom w:val="0"/>
      <w:divBdr>
        <w:top w:val="none" w:sz="0" w:space="0" w:color="auto"/>
        <w:left w:val="none" w:sz="0" w:space="0" w:color="auto"/>
        <w:bottom w:val="none" w:sz="0" w:space="0" w:color="auto"/>
        <w:right w:val="none" w:sz="0" w:space="0" w:color="auto"/>
      </w:divBdr>
    </w:div>
    <w:div w:id="1703819626">
      <w:bodyDiv w:val="1"/>
      <w:marLeft w:val="0"/>
      <w:marRight w:val="0"/>
      <w:marTop w:val="0"/>
      <w:marBottom w:val="0"/>
      <w:divBdr>
        <w:top w:val="none" w:sz="0" w:space="0" w:color="auto"/>
        <w:left w:val="none" w:sz="0" w:space="0" w:color="auto"/>
        <w:bottom w:val="none" w:sz="0" w:space="0" w:color="auto"/>
        <w:right w:val="none" w:sz="0" w:space="0" w:color="auto"/>
      </w:divBdr>
    </w:div>
    <w:div w:id="1769041967">
      <w:bodyDiv w:val="1"/>
      <w:marLeft w:val="0"/>
      <w:marRight w:val="0"/>
      <w:marTop w:val="0"/>
      <w:marBottom w:val="0"/>
      <w:divBdr>
        <w:top w:val="none" w:sz="0" w:space="0" w:color="auto"/>
        <w:left w:val="none" w:sz="0" w:space="0" w:color="auto"/>
        <w:bottom w:val="none" w:sz="0" w:space="0" w:color="auto"/>
        <w:right w:val="none" w:sz="0" w:space="0" w:color="auto"/>
      </w:divBdr>
    </w:div>
    <w:div w:id="1936671358">
      <w:bodyDiv w:val="1"/>
      <w:marLeft w:val="0"/>
      <w:marRight w:val="0"/>
      <w:marTop w:val="0"/>
      <w:marBottom w:val="0"/>
      <w:divBdr>
        <w:top w:val="none" w:sz="0" w:space="0" w:color="auto"/>
        <w:left w:val="none" w:sz="0" w:space="0" w:color="auto"/>
        <w:bottom w:val="none" w:sz="0" w:space="0" w:color="auto"/>
        <w:right w:val="none" w:sz="0" w:space="0" w:color="auto"/>
      </w:divBdr>
    </w:div>
    <w:div w:id="2075734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892</Words>
  <Characters>5085</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OLGA</cp:lastModifiedBy>
  <cp:revision>2</cp:revision>
  <dcterms:created xsi:type="dcterms:W3CDTF">2026-01-22T11:55:00Z</dcterms:created>
  <dcterms:modified xsi:type="dcterms:W3CDTF">2026-01-22T11:55:00Z</dcterms:modified>
</cp:coreProperties>
</file>