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770CE" w14:textId="6ACB8E5E" w:rsidR="00771C49" w:rsidRPr="00A02249" w:rsidRDefault="00771C49" w:rsidP="000540D0">
      <w:pPr>
        <w:autoSpaceDE w:val="0"/>
        <w:autoSpaceDN w:val="0"/>
        <w:adjustRightInd w:val="0"/>
        <w:spacing w:after="0" w:line="240" w:lineRule="auto"/>
        <w:jc w:val="center"/>
        <w:rPr>
          <w:rFonts w:ascii="Times New Roman" w:hAnsi="Times New Roman" w:cs="Times New Roman"/>
          <w:b/>
          <w:sz w:val="24"/>
          <w:szCs w:val="24"/>
        </w:rPr>
      </w:pPr>
      <w:r w:rsidRPr="00A02249">
        <w:rPr>
          <w:rFonts w:ascii="Times New Roman" w:hAnsi="Times New Roman" w:cs="Times New Roman"/>
          <w:b/>
          <w:sz w:val="24"/>
          <w:szCs w:val="24"/>
        </w:rPr>
        <w:t>Единые требования к участникам закупки (в соответствии с ч. 1 ст. 31 ФЗ-44 от 05.04.2013 г.):</w:t>
      </w:r>
    </w:p>
    <w:p w14:paraId="22B5C50B" w14:textId="77777777" w:rsidR="00A02249" w:rsidRPr="00A02249" w:rsidRDefault="00A02249" w:rsidP="002A1B8C">
      <w:pPr>
        <w:autoSpaceDE w:val="0"/>
        <w:autoSpaceDN w:val="0"/>
        <w:adjustRightInd w:val="0"/>
        <w:spacing w:after="0" w:line="240" w:lineRule="auto"/>
        <w:ind w:firstLine="540"/>
        <w:jc w:val="both"/>
        <w:rPr>
          <w:rFonts w:ascii="Times New Roman" w:hAnsi="Times New Roman" w:cs="Times New Roman"/>
          <w:sz w:val="24"/>
          <w:szCs w:val="24"/>
        </w:rPr>
      </w:pPr>
    </w:p>
    <w:p w14:paraId="0083EFD8" w14:textId="77777777" w:rsidR="000540D0" w:rsidRPr="000540D0" w:rsidRDefault="000540D0" w:rsidP="000540D0">
      <w:pPr>
        <w:spacing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0540D0">
          <w:rPr>
            <w:rFonts w:ascii="Times New Roman" w:eastAsia="Times New Roman" w:hAnsi="Times New Roman" w:cs="Times New Roman"/>
            <w:color w:val="0000FF"/>
            <w:sz w:val="24"/>
            <w:szCs w:val="24"/>
            <w:u w:val="single"/>
            <w:lang w:eastAsia="ru-RU"/>
          </w:rPr>
          <w:t>пунктами 4</w:t>
        </w:r>
      </w:hyperlink>
      <w:r w:rsidRPr="000540D0">
        <w:rPr>
          <w:rFonts w:ascii="Times New Roman" w:eastAsia="Times New Roman" w:hAnsi="Times New Roman" w:cs="Times New Roman"/>
          <w:sz w:val="24"/>
          <w:szCs w:val="24"/>
          <w:lang w:eastAsia="ru-RU"/>
        </w:rPr>
        <w:t xml:space="preserve">, </w:t>
      </w:r>
      <w:hyperlink r:id="rId5" w:history="1">
        <w:r w:rsidRPr="000540D0">
          <w:rPr>
            <w:rFonts w:ascii="Times New Roman" w:eastAsia="Times New Roman" w:hAnsi="Times New Roman" w:cs="Times New Roman"/>
            <w:color w:val="0000FF"/>
            <w:sz w:val="24"/>
            <w:szCs w:val="24"/>
            <w:u w:val="single"/>
            <w:lang w:eastAsia="ru-RU"/>
          </w:rPr>
          <w:t>5</w:t>
        </w:r>
      </w:hyperlink>
      <w:r w:rsidRPr="000540D0">
        <w:rPr>
          <w:rFonts w:ascii="Times New Roman" w:eastAsia="Times New Roman" w:hAnsi="Times New Roman" w:cs="Times New Roman"/>
          <w:sz w:val="24"/>
          <w:szCs w:val="24"/>
          <w:lang w:eastAsia="ru-RU"/>
        </w:rPr>
        <w:t xml:space="preserve">, </w:t>
      </w:r>
      <w:hyperlink r:id="rId6" w:history="1">
        <w:r w:rsidRPr="000540D0">
          <w:rPr>
            <w:rFonts w:ascii="Times New Roman" w:eastAsia="Times New Roman" w:hAnsi="Times New Roman" w:cs="Times New Roman"/>
            <w:color w:val="0000FF"/>
            <w:sz w:val="24"/>
            <w:szCs w:val="24"/>
            <w:u w:val="single"/>
            <w:lang w:eastAsia="ru-RU"/>
          </w:rPr>
          <w:t>18</w:t>
        </w:r>
      </w:hyperlink>
      <w:r w:rsidRPr="000540D0">
        <w:rPr>
          <w:rFonts w:ascii="Times New Roman" w:eastAsia="Times New Roman" w:hAnsi="Times New Roman" w:cs="Times New Roman"/>
          <w:sz w:val="24"/>
          <w:szCs w:val="24"/>
          <w:lang w:eastAsia="ru-RU"/>
        </w:rPr>
        <w:t xml:space="preserve">, </w:t>
      </w:r>
      <w:hyperlink r:id="rId7" w:history="1">
        <w:r w:rsidRPr="000540D0">
          <w:rPr>
            <w:rFonts w:ascii="Times New Roman" w:eastAsia="Times New Roman" w:hAnsi="Times New Roman" w:cs="Times New Roman"/>
            <w:color w:val="0000FF"/>
            <w:sz w:val="24"/>
            <w:szCs w:val="24"/>
            <w:u w:val="single"/>
            <w:lang w:eastAsia="ru-RU"/>
          </w:rPr>
          <w:t>30</w:t>
        </w:r>
      </w:hyperlink>
      <w:r w:rsidRPr="000540D0">
        <w:rPr>
          <w:rFonts w:ascii="Times New Roman" w:eastAsia="Times New Roman" w:hAnsi="Times New Roman" w:cs="Times New Roman"/>
          <w:sz w:val="24"/>
          <w:szCs w:val="24"/>
          <w:lang w:eastAsia="ru-RU"/>
        </w:rPr>
        <w:t xml:space="preserve">, </w:t>
      </w:r>
      <w:hyperlink r:id="rId8" w:history="1">
        <w:r w:rsidRPr="000540D0">
          <w:rPr>
            <w:rFonts w:ascii="Times New Roman" w:eastAsia="Times New Roman" w:hAnsi="Times New Roman" w:cs="Times New Roman"/>
            <w:color w:val="0000FF"/>
            <w:sz w:val="24"/>
            <w:szCs w:val="24"/>
            <w:u w:val="single"/>
            <w:lang w:eastAsia="ru-RU"/>
          </w:rPr>
          <w:t>42</w:t>
        </w:r>
      </w:hyperlink>
      <w:r w:rsidRPr="000540D0">
        <w:rPr>
          <w:rFonts w:ascii="Times New Roman" w:eastAsia="Times New Roman" w:hAnsi="Times New Roman" w:cs="Times New Roman"/>
          <w:sz w:val="24"/>
          <w:szCs w:val="24"/>
          <w:lang w:eastAsia="ru-RU"/>
        </w:rPr>
        <w:t xml:space="preserve">, </w:t>
      </w:r>
      <w:hyperlink r:id="rId9" w:history="1">
        <w:r w:rsidRPr="000540D0">
          <w:rPr>
            <w:rFonts w:ascii="Times New Roman" w:eastAsia="Times New Roman" w:hAnsi="Times New Roman" w:cs="Times New Roman"/>
            <w:color w:val="0000FF"/>
            <w:sz w:val="24"/>
            <w:szCs w:val="24"/>
            <w:u w:val="single"/>
            <w:lang w:eastAsia="ru-RU"/>
          </w:rPr>
          <w:t>49</w:t>
        </w:r>
      </w:hyperlink>
      <w:r w:rsidRPr="000540D0">
        <w:rPr>
          <w:rFonts w:ascii="Times New Roman" w:eastAsia="Times New Roman" w:hAnsi="Times New Roman" w:cs="Times New Roman"/>
          <w:sz w:val="24"/>
          <w:szCs w:val="24"/>
          <w:lang w:eastAsia="ru-RU"/>
        </w:rPr>
        <w:t xml:space="preserve">, </w:t>
      </w:r>
      <w:hyperlink r:id="rId10" w:history="1">
        <w:r w:rsidRPr="000540D0">
          <w:rPr>
            <w:rFonts w:ascii="Times New Roman" w:eastAsia="Times New Roman" w:hAnsi="Times New Roman" w:cs="Times New Roman"/>
            <w:color w:val="0000FF"/>
            <w:sz w:val="24"/>
            <w:szCs w:val="24"/>
            <w:u w:val="single"/>
            <w:lang w:eastAsia="ru-RU"/>
          </w:rPr>
          <w:t>54</w:t>
        </w:r>
      </w:hyperlink>
      <w:r w:rsidRPr="000540D0">
        <w:rPr>
          <w:rFonts w:ascii="Times New Roman" w:eastAsia="Times New Roman" w:hAnsi="Times New Roman" w:cs="Times New Roman"/>
          <w:sz w:val="24"/>
          <w:szCs w:val="24"/>
          <w:lang w:eastAsia="ru-RU"/>
        </w:rPr>
        <w:t xml:space="preserve"> и </w:t>
      </w:r>
      <w:hyperlink r:id="rId11" w:history="1">
        <w:r w:rsidRPr="000540D0">
          <w:rPr>
            <w:rFonts w:ascii="Times New Roman" w:eastAsia="Times New Roman" w:hAnsi="Times New Roman" w:cs="Times New Roman"/>
            <w:color w:val="0000FF"/>
            <w:sz w:val="24"/>
            <w:szCs w:val="24"/>
            <w:u w:val="single"/>
            <w:lang w:eastAsia="ru-RU"/>
          </w:rPr>
          <w:t>59 части 1 статьи 93</w:t>
        </w:r>
      </w:hyperlink>
      <w:r w:rsidRPr="000540D0">
        <w:rPr>
          <w:rFonts w:ascii="Times New Roman" w:eastAsia="Times New Roman" w:hAnsi="Times New Roman" w:cs="Times New Roman"/>
          <w:sz w:val="24"/>
          <w:szCs w:val="24"/>
          <w:lang w:eastAsia="ru-RU"/>
        </w:rPr>
        <w:t xml:space="preserve"> настоящего Федерального закона, заказчик устанавливает следующие единые требования к участникам закупки:</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489366F2" w14:textId="77777777" w:rsidTr="000540D0">
        <w:trPr>
          <w:tblCellSpacing w:w="15" w:type="dxa"/>
        </w:trPr>
        <w:tc>
          <w:tcPr>
            <w:tcW w:w="0" w:type="auto"/>
            <w:shd w:val="clear" w:color="auto" w:fill="F4F3F8"/>
            <w:vAlign w:val="center"/>
            <w:hideMark/>
          </w:tcPr>
          <w:p w14:paraId="6094D3EF"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(в ред. Федерального </w:t>
            </w:r>
            <w:hyperlink r:id="rId12" w:history="1">
              <w:r w:rsidRPr="000540D0">
                <w:rPr>
                  <w:rFonts w:ascii="Times New Roman" w:eastAsia="Times New Roman" w:hAnsi="Times New Roman" w:cs="Times New Roman"/>
                  <w:color w:val="0000FF"/>
                  <w:u w:val="single"/>
                  <w:lang w:eastAsia="ru-RU"/>
                </w:rPr>
                <w:t>закона</w:t>
              </w:r>
            </w:hyperlink>
            <w:r w:rsidRPr="000540D0">
              <w:rPr>
                <w:rFonts w:ascii="Times New Roman" w:eastAsia="Times New Roman" w:hAnsi="Times New Roman" w:cs="Times New Roman"/>
                <w:color w:val="828282"/>
                <w:lang w:eastAsia="ru-RU"/>
              </w:rPr>
              <w:t xml:space="preserve"> от 02.07.2021 N 360-ФЗ) </w:t>
            </w:r>
          </w:p>
        </w:tc>
      </w:tr>
    </w:tbl>
    <w:p w14:paraId="59E11F2A"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2C757283"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2) утратил силу. - Федеральный </w:t>
      </w:r>
      <w:hyperlink r:id="rId13" w:history="1">
        <w:r w:rsidRPr="000540D0">
          <w:rPr>
            <w:rFonts w:ascii="Times New Roman" w:eastAsia="Times New Roman" w:hAnsi="Times New Roman" w:cs="Times New Roman"/>
            <w:color w:val="0000FF"/>
            <w:sz w:val="24"/>
            <w:szCs w:val="24"/>
            <w:u w:val="single"/>
            <w:lang w:eastAsia="ru-RU"/>
          </w:rPr>
          <w:t>закон</w:t>
        </w:r>
      </w:hyperlink>
      <w:r w:rsidRPr="000540D0">
        <w:rPr>
          <w:rFonts w:ascii="Times New Roman" w:eastAsia="Times New Roman" w:hAnsi="Times New Roman" w:cs="Times New Roman"/>
          <w:sz w:val="24"/>
          <w:szCs w:val="24"/>
          <w:lang w:eastAsia="ru-RU"/>
        </w:rPr>
        <w:t xml:space="preserve"> от 04.06.2014 N 140-ФЗ; </w:t>
      </w:r>
    </w:p>
    <w:p w14:paraId="30B6E6C7"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3C03C4D"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4) </w:t>
      </w:r>
      <w:proofErr w:type="spellStart"/>
      <w:r w:rsidRPr="000540D0">
        <w:rPr>
          <w:rFonts w:ascii="Times New Roman" w:eastAsia="Times New Roman" w:hAnsi="Times New Roman" w:cs="Times New Roman"/>
          <w:sz w:val="24"/>
          <w:szCs w:val="24"/>
          <w:lang w:eastAsia="ru-RU"/>
        </w:rPr>
        <w:t>неприостановление</w:t>
      </w:r>
      <w:proofErr w:type="spellEnd"/>
      <w:r w:rsidRPr="000540D0">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4" w:history="1">
        <w:r w:rsidRPr="000540D0">
          <w:rPr>
            <w:rFonts w:ascii="Times New Roman" w:eastAsia="Times New Roman" w:hAnsi="Times New Roman" w:cs="Times New Roman"/>
            <w:color w:val="0000FF"/>
            <w:sz w:val="24"/>
            <w:szCs w:val="24"/>
            <w:u w:val="single"/>
            <w:lang w:eastAsia="ru-RU"/>
          </w:rPr>
          <w:t>Кодексом</w:t>
        </w:r>
      </w:hyperlink>
      <w:r w:rsidRPr="000540D0">
        <w:rPr>
          <w:rFonts w:ascii="Times New Roman" w:eastAsia="Times New Roman" w:hAnsi="Times New Roman" w:cs="Times New Roman"/>
          <w:sz w:val="24"/>
          <w:szCs w:val="24"/>
          <w:lang w:eastAsia="ru-RU"/>
        </w:rPr>
        <w:t xml:space="preserve"> Российской Федерации об административных правонарушениях;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2A054A7A" w14:textId="77777777" w:rsidTr="000540D0">
        <w:trPr>
          <w:tblCellSpacing w:w="15" w:type="dxa"/>
        </w:trPr>
        <w:tc>
          <w:tcPr>
            <w:tcW w:w="0" w:type="auto"/>
            <w:shd w:val="clear" w:color="auto" w:fill="F4F3F8"/>
            <w:vAlign w:val="center"/>
            <w:hideMark/>
          </w:tcPr>
          <w:p w14:paraId="30D65846"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(в ред. Федерального </w:t>
            </w:r>
            <w:hyperlink r:id="rId15" w:history="1">
              <w:r w:rsidRPr="000540D0">
                <w:rPr>
                  <w:rFonts w:ascii="Times New Roman" w:eastAsia="Times New Roman" w:hAnsi="Times New Roman" w:cs="Times New Roman"/>
                  <w:color w:val="0000FF"/>
                  <w:u w:val="single"/>
                  <w:lang w:eastAsia="ru-RU"/>
                </w:rPr>
                <w:t>закона</w:t>
              </w:r>
            </w:hyperlink>
            <w:r w:rsidRPr="000540D0">
              <w:rPr>
                <w:rFonts w:ascii="Times New Roman" w:eastAsia="Times New Roman" w:hAnsi="Times New Roman" w:cs="Times New Roman"/>
                <w:color w:val="828282"/>
                <w:lang w:eastAsia="ru-RU"/>
              </w:rPr>
              <w:t xml:space="preserve"> от 02.07.2021 N 360-ФЗ) </w:t>
            </w:r>
          </w:p>
        </w:tc>
      </w:tr>
    </w:tbl>
    <w:p w14:paraId="2806E404"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0540D0">
          <w:rPr>
            <w:rFonts w:ascii="Times New Roman" w:eastAsia="Times New Roman" w:hAnsi="Times New Roman" w:cs="Times New Roman"/>
            <w:color w:val="0000FF"/>
            <w:sz w:val="24"/>
            <w:szCs w:val="24"/>
            <w:u w:val="single"/>
            <w:lang w:eastAsia="ru-RU"/>
          </w:rPr>
          <w:t>законодательством</w:t>
        </w:r>
      </w:hyperlink>
      <w:r w:rsidRPr="000540D0">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0540D0">
          <w:rPr>
            <w:rFonts w:ascii="Times New Roman" w:eastAsia="Times New Roman" w:hAnsi="Times New Roman" w:cs="Times New Roman"/>
            <w:color w:val="0000FF"/>
            <w:sz w:val="24"/>
            <w:szCs w:val="24"/>
            <w:u w:val="single"/>
            <w:lang w:eastAsia="ru-RU"/>
          </w:rPr>
          <w:t>законодательством</w:t>
        </w:r>
      </w:hyperlink>
      <w:r w:rsidRPr="000540D0">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2B66420C"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6) утратил силу с 1 января 2014 года. - Федеральный </w:t>
      </w:r>
      <w:hyperlink r:id="rId18" w:history="1">
        <w:r w:rsidRPr="000540D0">
          <w:rPr>
            <w:rFonts w:ascii="Times New Roman" w:eastAsia="Times New Roman" w:hAnsi="Times New Roman" w:cs="Times New Roman"/>
            <w:color w:val="0000FF"/>
            <w:sz w:val="24"/>
            <w:szCs w:val="24"/>
            <w:u w:val="single"/>
            <w:lang w:eastAsia="ru-RU"/>
          </w:rPr>
          <w:t>закон</w:t>
        </w:r>
      </w:hyperlink>
      <w:r w:rsidRPr="000540D0">
        <w:rPr>
          <w:rFonts w:ascii="Times New Roman" w:eastAsia="Times New Roman" w:hAnsi="Times New Roman" w:cs="Times New Roman"/>
          <w:sz w:val="24"/>
          <w:szCs w:val="24"/>
          <w:lang w:eastAsia="ru-RU"/>
        </w:rPr>
        <w:t xml:space="preserve"> от 28.12.2013 N 396-ФЗ; </w:t>
      </w:r>
    </w:p>
    <w:p w14:paraId="0D00A2F9"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0540D0">
          <w:rPr>
            <w:rFonts w:ascii="Times New Roman" w:eastAsia="Times New Roman" w:hAnsi="Times New Roman" w:cs="Times New Roman"/>
            <w:color w:val="0000FF"/>
            <w:sz w:val="24"/>
            <w:szCs w:val="24"/>
            <w:u w:val="single"/>
            <w:lang w:eastAsia="ru-RU"/>
          </w:rPr>
          <w:t>статьями 289</w:t>
        </w:r>
      </w:hyperlink>
      <w:r w:rsidRPr="000540D0">
        <w:rPr>
          <w:rFonts w:ascii="Times New Roman" w:eastAsia="Times New Roman" w:hAnsi="Times New Roman" w:cs="Times New Roman"/>
          <w:sz w:val="24"/>
          <w:szCs w:val="24"/>
          <w:lang w:eastAsia="ru-RU"/>
        </w:rPr>
        <w:t xml:space="preserve">, </w:t>
      </w:r>
      <w:hyperlink r:id="rId20" w:history="1">
        <w:r w:rsidRPr="000540D0">
          <w:rPr>
            <w:rFonts w:ascii="Times New Roman" w:eastAsia="Times New Roman" w:hAnsi="Times New Roman" w:cs="Times New Roman"/>
            <w:color w:val="0000FF"/>
            <w:sz w:val="24"/>
            <w:szCs w:val="24"/>
            <w:u w:val="single"/>
            <w:lang w:eastAsia="ru-RU"/>
          </w:rPr>
          <w:t>290</w:t>
        </w:r>
      </w:hyperlink>
      <w:r w:rsidRPr="000540D0">
        <w:rPr>
          <w:rFonts w:ascii="Times New Roman" w:eastAsia="Times New Roman" w:hAnsi="Times New Roman" w:cs="Times New Roman"/>
          <w:sz w:val="24"/>
          <w:szCs w:val="24"/>
          <w:lang w:eastAsia="ru-RU"/>
        </w:rPr>
        <w:t xml:space="preserve">, </w:t>
      </w:r>
      <w:hyperlink r:id="rId21" w:history="1">
        <w:r w:rsidRPr="000540D0">
          <w:rPr>
            <w:rFonts w:ascii="Times New Roman" w:eastAsia="Times New Roman" w:hAnsi="Times New Roman" w:cs="Times New Roman"/>
            <w:color w:val="0000FF"/>
            <w:sz w:val="24"/>
            <w:szCs w:val="24"/>
            <w:u w:val="single"/>
            <w:lang w:eastAsia="ru-RU"/>
          </w:rPr>
          <w:t>291</w:t>
        </w:r>
      </w:hyperlink>
      <w:r w:rsidRPr="000540D0">
        <w:rPr>
          <w:rFonts w:ascii="Times New Roman" w:eastAsia="Times New Roman" w:hAnsi="Times New Roman" w:cs="Times New Roman"/>
          <w:sz w:val="24"/>
          <w:szCs w:val="24"/>
          <w:lang w:eastAsia="ru-RU"/>
        </w:rPr>
        <w:t xml:space="preserve">, </w:t>
      </w:r>
      <w:hyperlink r:id="rId22" w:history="1">
        <w:r w:rsidRPr="000540D0">
          <w:rPr>
            <w:rFonts w:ascii="Times New Roman" w:eastAsia="Times New Roman" w:hAnsi="Times New Roman" w:cs="Times New Roman"/>
            <w:color w:val="0000FF"/>
            <w:sz w:val="24"/>
            <w:szCs w:val="24"/>
            <w:u w:val="single"/>
            <w:lang w:eastAsia="ru-RU"/>
          </w:rPr>
          <w:t>291.1</w:t>
        </w:r>
      </w:hyperlink>
      <w:r w:rsidRPr="000540D0">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76D249DE" w14:textId="77777777" w:rsidTr="000540D0">
        <w:trPr>
          <w:tblCellSpacing w:w="15" w:type="dxa"/>
        </w:trPr>
        <w:tc>
          <w:tcPr>
            <w:tcW w:w="0" w:type="auto"/>
            <w:shd w:val="clear" w:color="auto" w:fill="F4F3F8"/>
            <w:vAlign w:val="center"/>
            <w:hideMark/>
          </w:tcPr>
          <w:p w14:paraId="6C78F169"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(п. 7 в ред. Федерального </w:t>
            </w:r>
            <w:hyperlink r:id="rId23" w:history="1">
              <w:r w:rsidRPr="000540D0">
                <w:rPr>
                  <w:rFonts w:ascii="Times New Roman" w:eastAsia="Times New Roman" w:hAnsi="Times New Roman" w:cs="Times New Roman"/>
                  <w:color w:val="0000FF"/>
                  <w:u w:val="single"/>
                  <w:lang w:eastAsia="ru-RU"/>
                </w:rPr>
                <w:t>закона</w:t>
              </w:r>
            </w:hyperlink>
            <w:r w:rsidRPr="000540D0">
              <w:rPr>
                <w:rFonts w:ascii="Times New Roman" w:eastAsia="Times New Roman" w:hAnsi="Times New Roman" w:cs="Times New Roman"/>
                <w:color w:val="828282"/>
                <w:lang w:eastAsia="ru-RU"/>
              </w:rPr>
              <w:t xml:space="preserve"> от 28.12.2016 N 489-ФЗ) </w:t>
            </w:r>
          </w:p>
        </w:tc>
      </w:tr>
    </w:tbl>
    <w:p w14:paraId="7C68CC3F"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lastRenderedPageBreak/>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0540D0">
          <w:rPr>
            <w:rFonts w:ascii="Times New Roman" w:eastAsia="Times New Roman" w:hAnsi="Times New Roman" w:cs="Times New Roman"/>
            <w:color w:val="0000FF"/>
            <w:sz w:val="24"/>
            <w:szCs w:val="24"/>
            <w:u w:val="single"/>
            <w:lang w:eastAsia="ru-RU"/>
          </w:rPr>
          <w:t>статьей 19.28</w:t>
        </w:r>
      </w:hyperlink>
      <w:r w:rsidRPr="000540D0">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0597177D" w14:textId="77777777" w:rsidTr="000540D0">
        <w:trPr>
          <w:tblCellSpacing w:w="15" w:type="dxa"/>
        </w:trPr>
        <w:tc>
          <w:tcPr>
            <w:tcW w:w="0" w:type="auto"/>
            <w:shd w:val="clear" w:color="auto" w:fill="F4F3F8"/>
            <w:vAlign w:val="center"/>
            <w:hideMark/>
          </w:tcPr>
          <w:p w14:paraId="5B707DCD"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(п. 7.1 введен Федеральным </w:t>
            </w:r>
            <w:hyperlink r:id="rId25" w:history="1">
              <w:r w:rsidRPr="000540D0">
                <w:rPr>
                  <w:rFonts w:ascii="Times New Roman" w:eastAsia="Times New Roman" w:hAnsi="Times New Roman" w:cs="Times New Roman"/>
                  <w:color w:val="0000FF"/>
                  <w:u w:val="single"/>
                  <w:lang w:eastAsia="ru-RU"/>
                </w:rPr>
                <w:t>законом</w:t>
              </w:r>
            </w:hyperlink>
            <w:r w:rsidRPr="000540D0">
              <w:rPr>
                <w:rFonts w:ascii="Times New Roman" w:eastAsia="Times New Roman" w:hAnsi="Times New Roman" w:cs="Times New Roman"/>
                <w:color w:val="828282"/>
                <w:lang w:eastAsia="ru-RU"/>
              </w:rPr>
              <w:t xml:space="preserve"> от 28.12.2016 N 489-ФЗ) </w:t>
            </w:r>
          </w:p>
        </w:tc>
      </w:tr>
    </w:tbl>
    <w:p w14:paraId="106CCD1C"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39057594"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217C7068"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14:paraId="3DF0FDC1"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6143A2E3"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1DE6760F" w14:textId="77777777" w:rsidTr="000540D0">
        <w:trPr>
          <w:tblCellSpacing w:w="15" w:type="dxa"/>
        </w:trPr>
        <w:tc>
          <w:tcPr>
            <w:tcW w:w="0" w:type="auto"/>
            <w:shd w:val="clear" w:color="auto" w:fill="F4F3F8"/>
            <w:vAlign w:val="center"/>
            <w:hideMark/>
          </w:tcPr>
          <w:p w14:paraId="7ACCCD21"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(п. 9 в ред. Федерального </w:t>
            </w:r>
            <w:hyperlink r:id="rId26" w:history="1">
              <w:r w:rsidRPr="000540D0">
                <w:rPr>
                  <w:rFonts w:ascii="Times New Roman" w:eastAsia="Times New Roman" w:hAnsi="Times New Roman" w:cs="Times New Roman"/>
                  <w:color w:val="0000FF"/>
                  <w:u w:val="single"/>
                  <w:lang w:eastAsia="ru-RU"/>
                </w:rPr>
                <w:t>закона</w:t>
              </w:r>
            </w:hyperlink>
            <w:r w:rsidRPr="000540D0">
              <w:rPr>
                <w:rFonts w:ascii="Times New Roman" w:eastAsia="Times New Roman" w:hAnsi="Times New Roman" w:cs="Times New Roman"/>
                <w:color w:val="828282"/>
                <w:lang w:eastAsia="ru-RU"/>
              </w:rPr>
              <w:t xml:space="preserve"> от 11.06.2022 N 160-ФЗ) </w:t>
            </w:r>
          </w:p>
        </w:tc>
      </w:tr>
    </w:tbl>
    <w:p w14:paraId="2D4BD5B9"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730808F5" w14:textId="77777777" w:rsidTr="000540D0">
        <w:trPr>
          <w:tblCellSpacing w:w="15" w:type="dxa"/>
        </w:trPr>
        <w:tc>
          <w:tcPr>
            <w:tcW w:w="0" w:type="auto"/>
            <w:shd w:val="clear" w:color="auto" w:fill="F4F3F8"/>
            <w:vAlign w:val="center"/>
            <w:hideMark/>
          </w:tcPr>
          <w:p w14:paraId="5152DD7E"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(п. 10 в ред. Федерального </w:t>
            </w:r>
            <w:hyperlink r:id="rId27" w:history="1">
              <w:r w:rsidRPr="000540D0">
                <w:rPr>
                  <w:rFonts w:ascii="Times New Roman" w:eastAsia="Times New Roman" w:hAnsi="Times New Roman" w:cs="Times New Roman"/>
                  <w:color w:val="0000FF"/>
                  <w:u w:val="single"/>
                  <w:lang w:eastAsia="ru-RU"/>
                </w:rPr>
                <w:t>закона</w:t>
              </w:r>
            </w:hyperlink>
            <w:r w:rsidRPr="000540D0">
              <w:rPr>
                <w:rFonts w:ascii="Times New Roman" w:eastAsia="Times New Roman" w:hAnsi="Times New Roman" w:cs="Times New Roman"/>
                <w:color w:val="828282"/>
                <w:lang w:eastAsia="ru-RU"/>
              </w:rPr>
              <w:t xml:space="preserve"> от 02.07.2021 N 360-ФЗ) </w:t>
            </w:r>
          </w:p>
        </w:tc>
      </w:tr>
    </w:tbl>
    <w:p w14:paraId="164C8535"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10.1) участник закупки не является иностранным агентом;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41A1266D" w14:textId="77777777" w:rsidTr="000540D0">
        <w:trPr>
          <w:tblCellSpacing w:w="15" w:type="dxa"/>
        </w:trPr>
        <w:tc>
          <w:tcPr>
            <w:tcW w:w="0" w:type="auto"/>
            <w:shd w:val="clear" w:color="auto" w:fill="F4F3F8"/>
            <w:vAlign w:val="center"/>
            <w:hideMark/>
          </w:tcPr>
          <w:p w14:paraId="109F12CE"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(п. 10.1 введен Федеральным </w:t>
            </w:r>
            <w:hyperlink r:id="rId28" w:history="1">
              <w:r w:rsidRPr="000540D0">
                <w:rPr>
                  <w:rFonts w:ascii="Times New Roman" w:eastAsia="Times New Roman" w:hAnsi="Times New Roman" w:cs="Times New Roman"/>
                  <w:color w:val="0000FF"/>
                  <w:u w:val="single"/>
                  <w:lang w:eastAsia="ru-RU"/>
                </w:rPr>
                <w:t>законом</w:t>
              </w:r>
            </w:hyperlink>
            <w:r w:rsidRPr="000540D0">
              <w:rPr>
                <w:rFonts w:ascii="Times New Roman" w:eastAsia="Times New Roman" w:hAnsi="Times New Roman" w:cs="Times New Roman"/>
                <w:color w:val="828282"/>
                <w:lang w:eastAsia="ru-RU"/>
              </w:rPr>
              <w:t xml:space="preserve"> от 05.12.2022 N 498-ФЗ) </w:t>
            </w:r>
          </w:p>
        </w:tc>
      </w:tr>
    </w:tbl>
    <w:p w14:paraId="5E4C0946"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11) отсутствие у участника закупки ограничений для участия в закупках, установленных законодательством Российской Федерации.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4F9F9489" w14:textId="77777777" w:rsidTr="000540D0">
        <w:trPr>
          <w:tblCellSpacing w:w="15" w:type="dxa"/>
        </w:trPr>
        <w:tc>
          <w:tcPr>
            <w:tcW w:w="0" w:type="auto"/>
            <w:shd w:val="clear" w:color="auto" w:fill="F4F3F8"/>
            <w:vAlign w:val="center"/>
            <w:hideMark/>
          </w:tcPr>
          <w:p w14:paraId="260CAEEE"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lastRenderedPageBreak/>
              <w:t xml:space="preserve">(п. 11 введен Федеральным </w:t>
            </w:r>
            <w:hyperlink r:id="rId29" w:history="1">
              <w:r w:rsidRPr="000540D0">
                <w:rPr>
                  <w:rFonts w:ascii="Times New Roman" w:eastAsia="Times New Roman" w:hAnsi="Times New Roman" w:cs="Times New Roman"/>
                  <w:color w:val="0000FF"/>
                  <w:u w:val="single"/>
                  <w:lang w:eastAsia="ru-RU"/>
                </w:rPr>
                <w:t>законом</w:t>
              </w:r>
            </w:hyperlink>
            <w:r w:rsidRPr="000540D0">
              <w:rPr>
                <w:rFonts w:ascii="Times New Roman" w:eastAsia="Times New Roman" w:hAnsi="Times New Roman" w:cs="Times New Roman"/>
                <w:color w:val="828282"/>
                <w:lang w:eastAsia="ru-RU"/>
              </w:rPr>
              <w:t xml:space="preserve"> от 31.12.2017 N 504-ФЗ) </w:t>
            </w:r>
          </w:p>
        </w:tc>
      </w:tr>
    </w:tbl>
    <w:p w14:paraId="38122ED3" w14:textId="77777777" w:rsidR="000540D0" w:rsidRPr="000540D0" w:rsidRDefault="000540D0" w:rsidP="000540D0">
      <w:pPr>
        <w:spacing w:before="168" w:after="0" w:line="288" w:lineRule="atLeast"/>
        <w:ind w:firstLine="540"/>
        <w:jc w:val="both"/>
        <w:rPr>
          <w:rFonts w:ascii="Times New Roman" w:eastAsia="Times New Roman" w:hAnsi="Times New Roman" w:cs="Times New Roman"/>
          <w:sz w:val="24"/>
          <w:szCs w:val="24"/>
          <w:lang w:eastAsia="ru-RU"/>
        </w:rPr>
      </w:pPr>
      <w:r w:rsidRPr="000540D0">
        <w:rPr>
          <w:rFonts w:ascii="Times New Roman" w:eastAsia="Times New Roman" w:hAnsi="Times New Roman" w:cs="Times New Roman"/>
          <w:sz w:val="24"/>
          <w:szCs w:val="24"/>
          <w:lang w:eastAsia="ru-RU"/>
        </w:rPr>
        <w:t xml:space="preserve">1.1. Заказчик вправе установить требование об отсутствии в предусмотренном настоящим Федеральным </w:t>
      </w:r>
      <w:hyperlink r:id="rId30" w:history="1">
        <w:r w:rsidRPr="000540D0">
          <w:rPr>
            <w:rFonts w:ascii="Times New Roman" w:eastAsia="Times New Roman" w:hAnsi="Times New Roman" w:cs="Times New Roman"/>
            <w:color w:val="0000FF"/>
            <w:sz w:val="24"/>
            <w:szCs w:val="24"/>
            <w:u w:val="single"/>
            <w:lang w:eastAsia="ru-RU"/>
          </w:rPr>
          <w:t>законом</w:t>
        </w:r>
      </w:hyperlink>
      <w:r w:rsidRPr="000540D0">
        <w:rPr>
          <w:rFonts w:ascii="Times New Roman" w:eastAsia="Times New Roman" w:hAnsi="Times New Roman" w:cs="Times New Roman"/>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1" w:history="1">
        <w:r w:rsidRPr="000540D0">
          <w:rPr>
            <w:rFonts w:ascii="Times New Roman" w:eastAsia="Times New Roman" w:hAnsi="Times New Roman" w:cs="Times New Roman"/>
            <w:color w:val="0000FF"/>
            <w:sz w:val="24"/>
            <w:szCs w:val="24"/>
            <w:u w:val="single"/>
            <w:lang w:eastAsia="ru-RU"/>
          </w:rPr>
          <w:t>подпунктом "в" пункта 1 части 1 статьи 43</w:t>
        </w:r>
      </w:hyperlink>
      <w:r w:rsidRPr="000540D0">
        <w:rPr>
          <w:rFonts w:ascii="Times New Roman" w:eastAsia="Times New Roman" w:hAnsi="Times New Roman" w:cs="Times New Roman"/>
          <w:sz w:val="24"/>
          <w:szCs w:val="24"/>
          <w:lang w:eastAsia="ru-RU"/>
        </w:rPr>
        <w:t xml:space="preserve"> настоящего Федерального закона, если Правительством Российской Федерации не установлено </w:t>
      </w:r>
      <w:hyperlink r:id="rId32" w:history="1">
        <w:r w:rsidRPr="000540D0">
          <w:rPr>
            <w:rFonts w:ascii="Times New Roman" w:eastAsia="Times New Roman" w:hAnsi="Times New Roman" w:cs="Times New Roman"/>
            <w:color w:val="0000FF"/>
            <w:sz w:val="24"/>
            <w:szCs w:val="24"/>
            <w:u w:val="single"/>
            <w:lang w:eastAsia="ru-RU"/>
          </w:rPr>
          <w:t>иное</w:t>
        </w:r>
      </w:hyperlink>
      <w:r w:rsidRPr="000540D0">
        <w:rPr>
          <w:rFonts w:ascii="Times New Roman" w:eastAsia="Times New Roman" w:hAnsi="Times New Roman" w:cs="Times New Roman"/>
          <w:sz w:val="24"/>
          <w:szCs w:val="24"/>
          <w:lang w:eastAsia="ru-RU"/>
        </w:rPr>
        <w:t xml:space="preserve">.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0540D0" w:rsidRPr="000540D0" w14:paraId="591120E9" w14:textId="77777777" w:rsidTr="000540D0">
        <w:trPr>
          <w:tblCellSpacing w:w="15" w:type="dxa"/>
        </w:trPr>
        <w:tc>
          <w:tcPr>
            <w:tcW w:w="0" w:type="auto"/>
            <w:shd w:val="clear" w:color="auto" w:fill="F4F3F8"/>
            <w:vAlign w:val="center"/>
            <w:hideMark/>
          </w:tcPr>
          <w:p w14:paraId="2C9B3370" w14:textId="77777777" w:rsidR="000540D0" w:rsidRPr="000540D0" w:rsidRDefault="000540D0" w:rsidP="000540D0">
            <w:pPr>
              <w:spacing w:after="0" w:line="288" w:lineRule="atLeast"/>
              <w:jc w:val="both"/>
              <w:rPr>
                <w:rFonts w:ascii="Times New Roman" w:eastAsia="Times New Roman" w:hAnsi="Times New Roman" w:cs="Times New Roman"/>
                <w:color w:val="828282"/>
                <w:lang w:eastAsia="ru-RU"/>
              </w:rPr>
            </w:pPr>
            <w:r w:rsidRPr="000540D0">
              <w:rPr>
                <w:rFonts w:ascii="Times New Roman" w:eastAsia="Times New Roman" w:hAnsi="Times New Roman" w:cs="Times New Roman"/>
                <w:color w:val="828282"/>
                <w:lang w:eastAsia="ru-RU"/>
              </w:rPr>
              <w:t xml:space="preserve">(часть 1.1 введена Федеральным </w:t>
            </w:r>
            <w:hyperlink r:id="rId33" w:history="1">
              <w:r w:rsidRPr="000540D0">
                <w:rPr>
                  <w:rFonts w:ascii="Times New Roman" w:eastAsia="Times New Roman" w:hAnsi="Times New Roman" w:cs="Times New Roman"/>
                  <w:color w:val="0000FF"/>
                  <w:u w:val="single"/>
                  <w:lang w:eastAsia="ru-RU"/>
                </w:rPr>
                <w:t>законом</w:t>
              </w:r>
            </w:hyperlink>
            <w:r w:rsidRPr="000540D0">
              <w:rPr>
                <w:rFonts w:ascii="Times New Roman" w:eastAsia="Times New Roman" w:hAnsi="Times New Roman" w:cs="Times New Roman"/>
                <w:color w:val="828282"/>
                <w:lang w:eastAsia="ru-RU"/>
              </w:rPr>
              <w:t xml:space="preserve"> от 28.12.2013 N 396-ФЗ; в ред. Федеральных законов от 30.12.2020 </w:t>
            </w:r>
            <w:hyperlink r:id="rId34" w:history="1">
              <w:r w:rsidRPr="000540D0">
                <w:rPr>
                  <w:rFonts w:ascii="Times New Roman" w:eastAsia="Times New Roman" w:hAnsi="Times New Roman" w:cs="Times New Roman"/>
                  <w:color w:val="0000FF"/>
                  <w:u w:val="single"/>
                  <w:lang w:eastAsia="ru-RU"/>
                </w:rPr>
                <w:t>N 539-ФЗ</w:t>
              </w:r>
            </w:hyperlink>
            <w:r w:rsidRPr="000540D0">
              <w:rPr>
                <w:rFonts w:ascii="Times New Roman" w:eastAsia="Times New Roman" w:hAnsi="Times New Roman" w:cs="Times New Roman"/>
                <w:color w:val="828282"/>
                <w:lang w:eastAsia="ru-RU"/>
              </w:rPr>
              <w:t xml:space="preserve">, от 16.04.2022 </w:t>
            </w:r>
            <w:hyperlink r:id="rId35" w:history="1">
              <w:r w:rsidRPr="000540D0">
                <w:rPr>
                  <w:rFonts w:ascii="Times New Roman" w:eastAsia="Times New Roman" w:hAnsi="Times New Roman" w:cs="Times New Roman"/>
                  <w:color w:val="0000FF"/>
                  <w:u w:val="single"/>
                  <w:lang w:eastAsia="ru-RU"/>
                </w:rPr>
                <w:t>N 104-ФЗ</w:t>
              </w:r>
            </w:hyperlink>
            <w:r w:rsidRPr="000540D0">
              <w:rPr>
                <w:rFonts w:ascii="Times New Roman" w:eastAsia="Times New Roman" w:hAnsi="Times New Roman" w:cs="Times New Roman"/>
                <w:color w:val="828282"/>
                <w:lang w:eastAsia="ru-RU"/>
              </w:rPr>
              <w:t xml:space="preserve">) </w:t>
            </w:r>
          </w:p>
        </w:tc>
      </w:tr>
    </w:tbl>
    <w:p w14:paraId="6956B9AE" w14:textId="720E9CE4" w:rsidR="000540D0" w:rsidRDefault="000540D0" w:rsidP="002A1B8C">
      <w:pPr>
        <w:spacing w:after="0"/>
        <w:rPr>
          <w:rFonts w:ascii="Times New Roman" w:hAnsi="Times New Roman" w:cs="Times New Roman"/>
          <w:sz w:val="24"/>
          <w:szCs w:val="24"/>
        </w:rPr>
      </w:pPr>
    </w:p>
    <w:p w14:paraId="35A5BF81" w14:textId="32B08843" w:rsidR="000540D0" w:rsidRDefault="000540D0" w:rsidP="002A1B8C">
      <w:pPr>
        <w:spacing w:after="0"/>
        <w:rPr>
          <w:rFonts w:ascii="Times New Roman" w:hAnsi="Times New Roman" w:cs="Times New Roman"/>
          <w:sz w:val="24"/>
          <w:szCs w:val="24"/>
        </w:rPr>
      </w:pPr>
    </w:p>
    <w:p w14:paraId="3968485C" w14:textId="70ACB8FA" w:rsidR="000540D0" w:rsidRDefault="000540D0" w:rsidP="002A1B8C">
      <w:pPr>
        <w:spacing w:after="0"/>
        <w:rPr>
          <w:rFonts w:ascii="Times New Roman" w:hAnsi="Times New Roman" w:cs="Times New Roman"/>
          <w:sz w:val="24"/>
          <w:szCs w:val="24"/>
        </w:rPr>
      </w:pPr>
    </w:p>
    <w:p w14:paraId="43953182" w14:textId="77777777" w:rsidR="000540D0" w:rsidRPr="000540D0" w:rsidRDefault="000540D0" w:rsidP="000540D0">
      <w:pPr>
        <w:pStyle w:val="ConsPlusNormal"/>
        <w:ind w:firstLine="540"/>
        <w:jc w:val="both"/>
        <w:rPr>
          <w:rFonts w:ascii="Times New Roman" w:hAnsi="Times New Roman" w:cs="Times New Roman"/>
          <w:color w:val="FF0000"/>
        </w:rPr>
      </w:pPr>
      <w:r w:rsidRPr="000540D0">
        <w:rPr>
          <w:rFonts w:ascii="Times New Roman" w:hAnsi="Times New Roman" w:cs="Times New Roman"/>
          <w:color w:val="FF0000"/>
        </w:rPr>
        <w:t>Функционал Электронного магазина Единой автоматизированной системы управления закупками Московской области (далее - Электронный магазин) создан специально для повышения эффективности закупок, осуществляемых заказчиками Московской области неконкурентными способами, то есть у единственного поставщика (подрядчика, исполнителя).</w:t>
      </w:r>
    </w:p>
    <w:p w14:paraId="4D99181A" w14:textId="77777777" w:rsidR="000540D0" w:rsidRPr="000540D0" w:rsidRDefault="000540D0" w:rsidP="000540D0">
      <w:pPr>
        <w:pStyle w:val="ConsPlusNormal"/>
        <w:spacing w:before="240"/>
        <w:ind w:firstLine="540"/>
        <w:jc w:val="both"/>
        <w:rPr>
          <w:rFonts w:ascii="Times New Roman" w:hAnsi="Times New Roman" w:cs="Times New Roman"/>
          <w:color w:val="FF0000"/>
        </w:rPr>
      </w:pPr>
      <w:r w:rsidRPr="000540D0">
        <w:rPr>
          <w:rFonts w:ascii="Times New Roman" w:hAnsi="Times New Roman" w:cs="Times New Roman"/>
          <w:color w:val="FF0000"/>
        </w:rPr>
        <w:t xml:space="preserve">Положениями </w:t>
      </w:r>
      <w:hyperlink r:id="rId36" w:tooltip="Федеральный закон от 05.04.2013 N 44-ФЗ (ред. от 14.02.2024) &quot;О контрактной системе в сфере закупок товаров, работ, услуг для обеспечения государственных и муниципальных нужд&quot; (с изм. и доп., вступ. в силу с 25.03.2024)------------ Недействующая редакция" w:history="1">
        <w:r w:rsidRPr="000540D0">
          <w:rPr>
            <w:rStyle w:val="a4"/>
            <w:rFonts w:ascii="Times New Roman" w:hAnsi="Times New Roman" w:cs="Times New Roman"/>
            <w:color w:val="FF0000"/>
          </w:rPr>
          <w:t>статьей 33</w:t>
        </w:r>
      </w:hyperlink>
      <w:r w:rsidRPr="000540D0">
        <w:rPr>
          <w:rFonts w:ascii="Times New Roman" w:hAnsi="Times New Roman" w:cs="Times New Roman"/>
          <w:color w:val="FF0000"/>
        </w:rPr>
        <w:t xml:space="preserve"> и </w:t>
      </w:r>
      <w:hyperlink r:id="rId37" w:tooltip="Федеральный закон от 05.04.2013 N 44-ФЗ (ред. от 14.02.2024) &quot;О контрактной системе в сфере закупок товаров, работ, услуг для обеспечения государственных и муниципальных нужд&quot; (с изм. и доп., вступ. в силу с 25.03.2024)------------ Недействующая редакция" w:history="1">
        <w:r w:rsidRPr="000540D0">
          <w:rPr>
            <w:rStyle w:val="a4"/>
            <w:rFonts w:ascii="Times New Roman" w:hAnsi="Times New Roman" w:cs="Times New Roman"/>
            <w:color w:val="FF0000"/>
          </w:rPr>
          <w:t>93</w:t>
        </w:r>
      </w:hyperlink>
      <w:r w:rsidRPr="000540D0">
        <w:rPr>
          <w:rFonts w:ascii="Times New Roman" w:hAnsi="Times New Roman" w:cs="Times New Roman"/>
          <w:color w:val="FF000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 в их взаимосвязи не предусмотрена обязанность заказчика при описании предмета контракта с единственным поставщиком (подрядчиком, исполнителем) сопровождать указание товарного знака словами "или эквивалент".</w:t>
      </w:r>
    </w:p>
    <w:p w14:paraId="053E690D" w14:textId="77777777" w:rsidR="000540D0" w:rsidRPr="000540D0" w:rsidRDefault="000540D0" w:rsidP="000540D0">
      <w:pPr>
        <w:pStyle w:val="ConsPlusNormal"/>
        <w:spacing w:before="240"/>
        <w:ind w:firstLine="540"/>
        <w:jc w:val="both"/>
        <w:rPr>
          <w:rFonts w:ascii="Times New Roman" w:hAnsi="Times New Roman" w:cs="Times New Roman"/>
          <w:color w:val="FF0000"/>
        </w:rPr>
      </w:pPr>
      <w:r w:rsidRPr="000540D0">
        <w:rPr>
          <w:rFonts w:ascii="Times New Roman" w:hAnsi="Times New Roman" w:cs="Times New Roman"/>
          <w:color w:val="FF0000"/>
        </w:rPr>
        <w:t>Заказчики при формировании заявки в Электронном магазине самостоятельно определяют свою потребность в товарах, работах или услугах, устанавливая характеристики, а также определяя возможность поставки эквивалента, исходя из необходимости достижения заданных результатов в установленные сроки.</w:t>
      </w:r>
    </w:p>
    <w:p w14:paraId="4650D5C3" w14:textId="77777777" w:rsidR="000540D0" w:rsidRPr="000540D0" w:rsidRDefault="000540D0" w:rsidP="000540D0">
      <w:pPr>
        <w:pStyle w:val="ConsPlusNormal"/>
        <w:spacing w:before="240"/>
        <w:ind w:firstLine="540"/>
        <w:jc w:val="both"/>
        <w:rPr>
          <w:rFonts w:ascii="Times New Roman" w:hAnsi="Times New Roman" w:cs="Times New Roman"/>
          <w:color w:val="FF0000"/>
        </w:rPr>
      </w:pPr>
      <w:r w:rsidRPr="000540D0">
        <w:rPr>
          <w:rFonts w:ascii="Times New Roman" w:hAnsi="Times New Roman" w:cs="Times New Roman"/>
          <w:color w:val="FF0000"/>
        </w:rPr>
        <w:t>Поставщики (подрядчики, исполнители), подавая предложения на заявки заказчиков, соглашаются с условиями исполнения контракта, установленными заказчиком, в том числе в части поставки продукции определенного товарного знака.</w:t>
      </w:r>
    </w:p>
    <w:p w14:paraId="2D413A92" w14:textId="77777777" w:rsidR="000540D0" w:rsidRPr="000540D0" w:rsidRDefault="000540D0" w:rsidP="002A1B8C">
      <w:pPr>
        <w:spacing w:after="0"/>
        <w:rPr>
          <w:rFonts w:ascii="Times New Roman" w:hAnsi="Times New Roman" w:cs="Times New Roman"/>
          <w:color w:val="FF0000"/>
          <w:sz w:val="24"/>
          <w:szCs w:val="24"/>
        </w:rPr>
      </w:pPr>
    </w:p>
    <w:sectPr w:rsidR="000540D0" w:rsidRPr="000540D0" w:rsidSect="00517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C77"/>
    <w:rsid w:val="000540D0"/>
    <w:rsid w:val="002A1B8C"/>
    <w:rsid w:val="00771C49"/>
    <w:rsid w:val="00914C04"/>
    <w:rsid w:val="00940379"/>
    <w:rsid w:val="009A2809"/>
    <w:rsid w:val="009F1E2E"/>
    <w:rsid w:val="00A02249"/>
    <w:rsid w:val="00D05C77"/>
    <w:rsid w:val="00FB2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D522E"/>
  <w15:chartTrackingRefBased/>
  <w15:docId w15:val="{0991F531-5866-4426-B558-9130455A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5C77"/>
    <w:pPr>
      <w:widowControl w:val="0"/>
      <w:autoSpaceDE w:val="0"/>
      <w:autoSpaceDN w:val="0"/>
      <w:spacing w:after="0" w:line="240" w:lineRule="auto"/>
    </w:pPr>
    <w:rPr>
      <w:rFonts w:ascii="Arial" w:eastAsiaTheme="minorEastAsia" w:hAnsi="Arial" w:cs="Arial"/>
      <w:sz w:val="20"/>
      <w:lang w:eastAsia="ru-RU"/>
    </w:rPr>
  </w:style>
  <w:style w:type="paragraph" w:styleId="a3">
    <w:name w:val="Normal (Web)"/>
    <w:basedOn w:val="a"/>
    <w:uiPriority w:val="99"/>
    <w:semiHidden/>
    <w:unhideWhenUsed/>
    <w:rsid w:val="000540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540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258303">
      <w:bodyDiv w:val="1"/>
      <w:marLeft w:val="0"/>
      <w:marRight w:val="0"/>
      <w:marTop w:val="0"/>
      <w:marBottom w:val="0"/>
      <w:divBdr>
        <w:top w:val="none" w:sz="0" w:space="0" w:color="auto"/>
        <w:left w:val="none" w:sz="0" w:space="0" w:color="auto"/>
        <w:bottom w:val="none" w:sz="0" w:space="0" w:color="auto"/>
        <w:right w:val="none" w:sz="0" w:space="0" w:color="auto"/>
      </w:divBdr>
    </w:div>
    <w:div w:id="79456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9724&amp;dst=100047&amp;field=134&amp;date=03.02.2025" TargetMode="External"/><Relationship Id="rId18" Type="http://schemas.openxmlformats.org/officeDocument/2006/relationships/hyperlink" Target="https://login.consultant.ru/link/?req=doc&amp;base=LAW&amp;n=483136&amp;dst=100517&amp;field=134&amp;date=03.02.2025" TargetMode="External"/><Relationship Id="rId26" Type="http://schemas.openxmlformats.org/officeDocument/2006/relationships/hyperlink" Target="https://login.consultant.ru/link/?req=doc&amp;base=LAW&amp;n=419076&amp;dst=100019&amp;field=134&amp;date=03.02.2025" TargetMode="External"/><Relationship Id="rId39" Type="http://schemas.openxmlformats.org/officeDocument/2006/relationships/theme" Target="theme/theme1.xml"/><Relationship Id="rId21" Type="http://schemas.openxmlformats.org/officeDocument/2006/relationships/hyperlink" Target="https://login.consultant.ru/link/?req=doc&amp;base=LAW&amp;n=495184&amp;dst=2072&amp;field=134&amp;date=03.02.2025" TargetMode="External"/><Relationship Id="rId34" Type="http://schemas.openxmlformats.org/officeDocument/2006/relationships/hyperlink" Target="https://login.consultant.ru/link/?req=doc&amp;base=LAW&amp;n=372714&amp;dst=100010&amp;field=134&amp;date=03.02.2025" TargetMode="External"/><Relationship Id="rId7" Type="http://schemas.openxmlformats.org/officeDocument/2006/relationships/hyperlink" Target="https://login.consultant.ru/link/?req=doc&amp;base=LAW&amp;n=466154&amp;dst=2924&amp;field=134&amp;date=03.02.2025" TargetMode="External"/><Relationship Id="rId12" Type="http://schemas.openxmlformats.org/officeDocument/2006/relationships/hyperlink" Target="https://login.consultant.ru/link/?req=doc&amp;base=LAW&amp;n=494454&amp;dst=100221&amp;field=134&amp;date=03.02.2025" TargetMode="External"/><Relationship Id="rId17" Type="http://schemas.openxmlformats.org/officeDocument/2006/relationships/hyperlink" Target="https://login.consultant.ru/link/?req=doc&amp;base=LAW&amp;n=466838&amp;dst=1104&amp;field=134&amp;date=03.02.2025" TargetMode="External"/><Relationship Id="rId25" Type="http://schemas.openxmlformats.org/officeDocument/2006/relationships/hyperlink" Target="https://login.consultant.ru/link/?req=doc&amp;base=LAW&amp;n=209864&amp;dst=100011&amp;field=134&amp;date=03.02.2025" TargetMode="External"/><Relationship Id="rId33" Type="http://schemas.openxmlformats.org/officeDocument/2006/relationships/hyperlink" Target="https://login.consultant.ru/link/?req=doc&amp;base=LAW&amp;n=483136&amp;dst=100520&amp;field=134&amp;date=03.02.2025"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66838&amp;dst=1123&amp;field=134&amp;date=03.02.2025" TargetMode="External"/><Relationship Id="rId20" Type="http://schemas.openxmlformats.org/officeDocument/2006/relationships/hyperlink" Target="https://login.consultant.ru/link/?req=doc&amp;base=LAW&amp;n=495184&amp;dst=2054&amp;field=134&amp;date=03.02.2025" TargetMode="External"/><Relationship Id="rId29" Type="http://schemas.openxmlformats.org/officeDocument/2006/relationships/hyperlink" Target="https://login.consultant.ru/link/?req=doc&amp;base=LAW&amp;n=389800&amp;dst=100124&amp;field=134&amp;date=03.02.2025" TargetMode="External"/><Relationship Id="rId1" Type="http://schemas.openxmlformats.org/officeDocument/2006/relationships/styles" Target="styles.xml"/><Relationship Id="rId6" Type="http://schemas.openxmlformats.org/officeDocument/2006/relationships/hyperlink" Target="https://login.consultant.ru/link/?req=doc&amp;base=LAW&amp;n=466154&amp;dst=101275&amp;field=134&amp;date=03.02.2025" TargetMode="External"/><Relationship Id="rId11" Type="http://schemas.openxmlformats.org/officeDocument/2006/relationships/hyperlink" Target="https://login.consultant.ru/link/?req=doc&amp;base=LAW&amp;n=466154&amp;dst=2929&amp;field=134&amp;date=03.02.2025" TargetMode="External"/><Relationship Id="rId24" Type="http://schemas.openxmlformats.org/officeDocument/2006/relationships/hyperlink" Target="https://login.consultant.ru/link/?req=doc&amp;base=LAW&amp;n=480520&amp;dst=2620&amp;field=134&amp;date=03.02.2025" TargetMode="External"/><Relationship Id="rId32" Type="http://schemas.openxmlformats.org/officeDocument/2006/relationships/hyperlink" Target="https://login.consultant.ru/link/?req=doc&amp;base=LAW&amp;n=486432&amp;dst=5&amp;field=134&amp;date=03.02.2025" TargetMode="External"/><Relationship Id="rId37" Type="http://schemas.openxmlformats.org/officeDocument/2006/relationships/hyperlink" Target="https://login.consultant.ru/link/?req=doc&amp;base=LAW&amp;n=465972&amp;date=31.01.2025&amp;dst=101256&amp;field=134" TargetMode="External"/><Relationship Id="rId5" Type="http://schemas.openxmlformats.org/officeDocument/2006/relationships/hyperlink" Target="https://login.consultant.ru/link/?req=doc&amp;base=LAW&amp;n=466154&amp;dst=1947&amp;field=134&amp;date=03.02.2025" TargetMode="External"/><Relationship Id="rId15" Type="http://schemas.openxmlformats.org/officeDocument/2006/relationships/hyperlink" Target="https://login.consultant.ru/link/?req=doc&amp;base=LAW&amp;n=494454&amp;dst=100222&amp;field=134&amp;date=03.02.2025" TargetMode="External"/><Relationship Id="rId23" Type="http://schemas.openxmlformats.org/officeDocument/2006/relationships/hyperlink" Target="https://login.consultant.ru/link/?req=doc&amp;base=LAW&amp;n=209864&amp;dst=100009&amp;field=134&amp;date=03.02.2025" TargetMode="External"/><Relationship Id="rId28" Type="http://schemas.openxmlformats.org/officeDocument/2006/relationships/hyperlink" Target="https://login.consultant.ru/link/?req=doc&amp;base=LAW&amp;n=433276&amp;dst=100243&amp;field=134&amp;date=03.02.2025" TargetMode="External"/><Relationship Id="rId36" Type="http://schemas.openxmlformats.org/officeDocument/2006/relationships/hyperlink" Target="https://login.consultant.ru/link/?req=doc&amp;base=LAW&amp;n=465972&amp;date=31.01.2025&amp;dst=100386&amp;field=134" TargetMode="External"/><Relationship Id="rId10" Type="http://schemas.openxmlformats.org/officeDocument/2006/relationships/hyperlink" Target="https://login.consultant.ru/link/?req=doc&amp;base=LAW&amp;n=466154&amp;dst=1316&amp;field=134&amp;date=03.02.2025" TargetMode="External"/><Relationship Id="rId19" Type="http://schemas.openxmlformats.org/officeDocument/2006/relationships/hyperlink" Target="https://login.consultant.ru/link/?req=doc&amp;base=LAW&amp;n=495184&amp;dst=101897&amp;field=134&amp;date=03.02.2025" TargetMode="External"/><Relationship Id="rId31" Type="http://schemas.openxmlformats.org/officeDocument/2006/relationships/hyperlink" Target="https://login.consultant.ru/link/?req=doc&amp;base=LAW&amp;n=466154&amp;dst=12029&amp;field=134&amp;date=03.02.2025" TargetMode="External"/><Relationship Id="rId4" Type="http://schemas.openxmlformats.org/officeDocument/2006/relationships/hyperlink" Target="https://login.consultant.ru/link/?req=doc&amp;base=LAW&amp;n=466154&amp;dst=1946&amp;field=134&amp;date=03.02.2025" TargetMode="External"/><Relationship Id="rId9" Type="http://schemas.openxmlformats.org/officeDocument/2006/relationships/hyperlink" Target="https://login.consultant.ru/link/?req=doc&amp;base=LAW&amp;n=466154&amp;dst=1993&amp;field=134&amp;date=03.02.2025" TargetMode="External"/><Relationship Id="rId14" Type="http://schemas.openxmlformats.org/officeDocument/2006/relationships/hyperlink" Target="https://login.consultant.ru/link/?req=doc&amp;base=LAW&amp;n=480520&amp;dst=512&amp;field=134&amp;date=03.02.2025" TargetMode="External"/><Relationship Id="rId22" Type="http://schemas.openxmlformats.org/officeDocument/2006/relationships/hyperlink" Target="https://login.consultant.ru/link/?req=doc&amp;base=LAW&amp;n=495184&amp;dst=2086&amp;field=134&amp;date=03.02.2025" TargetMode="External"/><Relationship Id="rId27" Type="http://schemas.openxmlformats.org/officeDocument/2006/relationships/hyperlink" Target="https://login.consultant.ru/link/?req=doc&amp;base=LAW&amp;n=494454&amp;dst=100223&amp;field=134&amp;date=03.02.2025" TargetMode="External"/><Relationship Id="rId30" Type="http://schemas.openxmlformats.org/officeDocument/2006/relationships/hyperlink" Target="https://login.consultant.ru/link/?req=doc&amp;base=LAW&amp;n=466154&amp;dst=101497&amp;field=134&amp;date=03.02.2025" TargetMode="External"/><Relationship Id="rId35" Type="http://schemas.openxmlformats.org/officeDocument/2006/relationships/hyperlink" Target="https://login.consultant.ru/link/?req=doc&amp;base=LAW&amp;n=420494&amp;dst=100085&amp;field=134&amp;date=03.02.2025" TargetMode="External"/><Relationship Id="rId8" Type="http://schemas.openxmlformats.org/officeDocument/2006/relationships/hyperlink" Target="https://login.consultant.ru/link/?req=doc&amp;base=LAW&amp;n=466154&amp;dst=1086&amp;field=134&amp;date=03.02.2025"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1895</Words>
  <Characters>10802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Марина Сергеевна</dc:creator>
  <cp:keywords/>
  <dc:description/>
  <cp:lastModifiedBy>brkst</cp:lastModifiedBy>
  <cp:revision>7</cp:revision>
  <dcterms:created xsi:type="dcterms:W3CDTF">2022-07-08T09:01:00Z</dcterms:created>
  <dcterms:modified xsi:type="dcterms:W3CDTF">2025-02-03T07:06:00Z</dcterms:modified>
</cp:coreProperties>
</file>