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98C305" w14:textId="77777777" w:rsidR="008A4D65" w:rsidRPr="00EA7BE4" w:rsidRDefault="008A4D65" w:rsidP="00C70E45">
      <w:pPr>
        <w:suppressAutoHyphens w:val="0"/>
        <w:ind w:firstLine="0"/>
        <w:rPr>
          <w:rFonts w:eastAsia="Calibri"/>
          <w:b/>
          <w:sz w:val="20"/>
          <w:szCs w:val="20"/>
          <w:lang w:eastAsia="en-US"/>
        </w:rPr>
      </w:pPr>
    </w:p>
    <w:p w14:paraId="427E5E73" w14:textId="77777777" w:rsidR="008A4D65" w:rsidRPr="00546149" w:rsidRDefault="008A4D65" w:rsidP="00EA7BE4">
      <w:pPr>
        <w:suppressAutoHyphens w:val="0"/>
        <w:ind w:firstLine="0"/>
        <w:jc w:val="center"/>
        <w:rPr>
          <w:rFonts w:eastAsia="Calibri"/>
          <w:b/>
          <w:lang w:eastAsia="en-US"/>
        </w:rPr>
      </w:pPr>
      <w:r w:rsidRPr="00546149">
        <w:rPr>
          <w:rFonts w:eastAsia="Calibri"/>
          <w:b/>
          <w:lang w:eastAsia="en-US"/>
        </w:rPr>
        <w:t>ТЕХНИЧЕСКОЕ ЗАДАНИЕ</w:t>
      </w:r>
    </w:p>
    <w:p w14:paraId="7D7BCB89" w14:textId="041ABD9E" w:rsidR="00A63809" w:rsidRPr="00BF76B6" w:rsidRDefault="00C70E45" w:rsidP="00A63809">
      <w:pPr>
        <w:pStyle w:val="1"/>
        <w:shd w:val="clear" w:color="auto" w:fill="FFFFFF"/>
        <w:spacing w:before="0" w:beforeAutospacing="0" w:after="0" w:afterAutospacing="0" w:line="420" w:lineRule="atLeast"/>
        <w:jc w:val="center"/>
        <w:rPr>
          <w:color w:val="1C2126"/>
          <w:sz w:val="24"/>
          <w:szCs w:val="24"/>
          <w:u w:val="single"/>
        </w:rPr>
      </w:pPr>
      <w:bookmarkStart w:id="0" w:name="_Hlk241845828"/>
      <w:bookmarkStart w:id="1" w:name="_Hlk241847164"/>
      <w:r w:rsidRPr="00BF76B6">
        <w:rPr>
          <w:sz w:val="24"/>
          <w:szCs w:val="24"/>
          <w:u w:val="single"/>
        </w:rPr>
        <w:t xml:space="preserve">на </w:t>
      </w:r>
      <w:r w:rsidR="00A63809" w:rsidRPr="00BF76B6">
        <w:rPr>
          <w:sz w:val="24"/>
          <w:szCs w:val="24"/>
          <w:u w:val="single"/>
        </w:rPr>
        <w:t>поставку</w:t>
      </w:r>
      <w:r w:rsidRPr="00BF76B6">
        <w:rPr>
          <w:sz w:val="24"/>
          <w:szCs w:val="24"/>
          <w:u w:val="single"/>
        </w:rPr>
        <w:t xml:space="preserve"> </w:t>
      </w:r>
      <w:bookmarkStart w:id="2" w:name="_Hlk214541732"/>
      <w:r w:rsidR="006E44B8">
        <w:rPr>
          <w:color w:val="1C2126"/>
          <w:sz w:val="24"/>
          <w:szCs w:val="24"/>
          <w:u w:val="single"/>
        </w:rPr>
        <w:t>Счетчика воды турбинного.</w:t>
      </w:r>
      <w:bookmarkStart w:id="3" w:name="_GoBack"/>
      <w:bookmarkEnd w:id="3"/>
    </w:p>
    <w:bookmarkEnd w:id="0"/>
    <w:p w14:paraId="0EA868FF" w14:textId="77777777" w:rsidR="00546149" w:rsidRPr="00BF76B6" w:rsidRDefault="00C70E45" w:rsidP="00BF76B6">
      <w:pPr>
        <w:tabs>
          <w:tab w:val="left" w:pos="9356"/>
        </w:tabs>
        <w:autoSpaceDE w:val="0"/>
        <w:autoSpaceDN w:val="0"/>
        <w:adjustRightInd w:val="0"/>
        <w:ind w:firstLine="0"/>
        <w:rPr>
          <w:b/>
          <w:u w:val="single"/>
        </w:rPr>
      </w:pPr>
      <w:r w:rsidRPr="00BF76B6">
        <w:rPr>
          <w:b/>
          <w:u w:val="single"/>
        </w:rPr>
        <w:t xml:space="preserve"> </w:t>
      </w:r>
      <w:bookmarkEnd w:id="2"/>
    </w:p>
    <w:bookmarkEnd w:id="1"/>
    <w:p w14:paraId="17191CC7" w14:textId="59E1FE57" w:rsidR="00546149" w:rsidRPr="00546149" w:rsidRDefault="00546149" w:rsidP="00546149">
      <w:pPr>
        <w:pStyle w:val="a3"/>
        <w:numPr>
          <w:ilvl w:val="0"/>
          <w:numId w:val="15"/>
        </w:numPr>
        <w:tabs>
          <w:tab w:val="left" w:pos="9356"/>
        </w:tabs>
        <w:autoSpaceDE w:val="0"/>
        <w:autoSpaceDN w:val="0"/>
        <w:adjustRightInd w:val="0"/>
        <w:spacing w:after="0" w:line="0" w:lineRule="atLeast"/>
        <w:ind w:left="284" w:hanging="284"/>
        <w:rPr>
          <w:rFonts w:ascii="Times New Roman" w:hAnsi="Times New Roman"/>
          <w:b/>
          <w:bCs/>
          <w:sz w:val="24"/>
          <w:szCs w:val="24"/>
        </w:rPr>
      </w:pPr>
      <w:r w:rsidRPr="00546149">
        <w:rPr>
          <w:rFonts w:ascii="Times New Roman" w:hAnsi="Times New Roman"/>
          <w:b/>
          <w:bCs/>
          <w:sz w:val="24"/>
          <w:szCs w:val="24"/>
          <w:lang w:eastAsia="zh-CN"/>
        </w:rPr>
        <w:t>Наименование предмета договора</w:t>
      </w:r>
      <w:r w:rsidRPr="00546149">
        <w:rPr>
          <w:rFonts w:ascii="Times New Roman" w:hAnsi="Times New Roman"/>
          <w:sz w:val="24"/>
          <w:szCs w:val="24"/>
          <w:lang w:eastAsia="zh-CN"/>
        </w:rPr>
        <w:t xml:space="preserve"> –</w:t>
      </w:r>
      <w:r w:rsidRPr="00546149">
        <w:rPr>
          <w:rFonts w:ascii="Times New Roman" w:hAnsi="Times New Roman"/>
          <w:sz w:val="24"/>
          <w:szCs w:val="24"/>
        </w:rPr>
        <w:t xml:space="preserve"> поставка </w:t>
      </w:r>
      <w:r w:rsidRPr="00546149">
        <w:rPr>
          <w:rFonts w:ascii="Times New Roman" w:hAnsi="Times New Roman"/>
          <w:b/>
          <w:bCs/>
          <w:color w:val="1C2126"/>
          <w:sz w:val="24"/>
          <w:szCs w:val="24"/>
        </w:rPr>
        <w:t xml:space="preserve">Счетчика воды турбинного ДЕКАСТ СТВХ-80 </w:t>
      </w:r>
    </w:p>
    <w:p w14:paraId="6F88A9A8" w14:textId="6B4460B3" w:rsidR="00546149" w:rsidRPr="00546149" w:rsidRDefault="00546149" w:rsidP="00546149">
      <w:pPr>
        <w:pStyle w:val="a3"/>
        <w:numPr>
          <w:ilvl w:val="0"/>
          <w:numId w:val="15"/>
        </w:numPr>
        <w:tabs>
          <w:tab w:val="left" w:pos="9356"/>
        </w:tabs>
        <w:autoSpaceDE w:val="0"/>
        <w:autoSpaceDN w:val="0"/>
        <w:adjustRightInd w:val="0"/>
        <w:spacing w:after="0" w:line="0" w:lineRule="atLeast"/>
        <w:ind w:left="284" w:hanging="284"/>
        <w:rPr>
          <w:rFonts w:ascii="Times New Roman" w:hAnsi="Times New Roman"/>
          <w:sz w:val="24"/>
          <w:szCs w:val="24"/>
        </w:rPr>
      </w:pPr>
      <w:r w:rsidRPr="00546149">
        <w:rPr>
          <w:rFonts w:ascii="Times New Roman" w:hAnsi="Times New Roman"/>
          <w:b/>
          <w:bCs/>
        </w:rPr>
        <w:t>Наименование Заказчика</w:t>
      </w:r>
      <w:r w:rsidRPr="00546149">
        <w:rPr>
          <w:rFonts w:ascii="Times New Roman" w:hAnsi="Times New Roman"/>
        </w:rPr>
        <w:t xml:space="preserve"> – Муниципальное бюджетное общеобразовательное учреждение «Средняя общеобразовательная школа с. Кривандино муниципального округа Шатура»</w:t>
      </w:r>
    </w:p>
    <w:p w14:paraId="68E195C1" w14:textId="506D2A1C" w:rsidR="00546149" w:rsidRPr="00546149" w:rsidRDefault="00546149" w:rsidP="00546149">
      <w:pPr>
        <w:widowControl w:val="0"/>
        <w:spacing w:line="0" w:lineRule="atLeast"/>
        <w:ind w:firstLine="0"/>
        <w:jc w:val="left"/>
        <w:rPr>
          <w:b/>
        </w:rPr>
      </w:pPr>
      <w:r w:rsidRPr="00546149">
        <w:rPr>
          <w:b/>
        </w:rPr>
        <w:t>3. Место поставки товара</w:t>
      </w:r>
      <w:r w:rsidRPr="00546149">
        <w:t xml:space="preserve"> – товар поставляется силами и средствами Поставщика в ассортименте и количестве согласно настоящему Техническому заданию по адресу</w:t>
      </w:r>
      <w:r>
        <w:t xml:space="preserve">: </w:t>
      </w:r>
      <w:r w:rsidRPr="00546149">
        <w:t xml:space="preserve">Московская обл., </w:t>
      </w:r>
      <w:proofErr w:type="spellStart"/>
      <w:r w:rsidRPr="00546149">
        <w:t>м.о</w:t>
      </w:r>
      <w:proofErr w:type="spellEnd"/>
      <w:r w:rsidRPr="00546149">
        <w:t xml:space="preserve">. Шатура, </w:t>
      </w:r>
      <w:proofErr w:type="spellStart"/>
      <w:r w:rsidRPr="00546149">
        <w:t>п</w:t>
      </w:r>
      <w:proofErr w:type="gramStart"/>
      <w:r w:rsidRPr="00546149">
        <w:t>.Ц</w:t>
      </w:r>
      <w:proofErr w:type="gramEnd"/>
      <w:r w:rsidRPr="00546149">
        <w:t>УС</w:t>
      </w:r>
      <w:proofErr w:type="spellEnd"/>
      <w:r w:rsidRPr="00546149">
        <w:t xml:space="preserve"> «Мир», д.14.</w:t>
      </w:r>
    </w:p>
    <w:p w14:paraId="313AF38B" w14:textId="6E06CE83" w:rsidR="00546149" w:rsidRPr="00546149" w:rsidRDefault="00546149" w:rsidP="00546149">
      <w:pPr>
        <w:widowControl w:val="0"/>
        <w:spacing w:line="0" w:lineRule="atLeast"/>
        <w:ind w:firstLine="0"/>
        <w:jc w:val="left"/>
      </w:pPr>
      <w:r w:rsidRPr="00546149">
        <w:rPr>
          <w:b/>
        </w:rPr>
        <w:t xml:space="preserve">4. </w:t>
      </w:r>
      <w:r w:rsidR="007C18A6">
        <w:rPr>
          <w:b/>
        </w:rPr>
        <w:t>Срок п</w:t>
      </w:r>
      <w:r w:rsidRPr="00546149">
        <w:rPr>
          <w:b/>
        </w:rPr>
        <w:t>оставк</w:t>
      </w:r>
      <w:r w:rsidR="007C18A6">
        <w:rPr>
          <w:b/>
        </w:rPr>
        <w:t>и</w:t>
      </w:r>
      <w:r w:rsidRPr="00546149">
        <w:t xml:space="preserve"> - в течение 10 дней с момента размещения заявки в системе ПИК</w:t>
      </w:r>
    </w:p>
    <w:p w14:paraId="3D9DDA96" w14:textId="77777777" w:rsidR="00546149" w:rsidRPr="00546149" w:rsidRDefault="00546149" w:rsidP="00546149">
      <w:pPr>
        <w:widowControl w:val="0"/>
        <w:spacing w:line="0" w:lineRule="atLeast"/>
        <w:ind w:firstLine="0"/>
        <w:jc w:val="left"/>
        <w:rPr>
          <w:b/>
        </w:rPr>
      </w:pPr>
      <w:r w:rsidRPr="00546149">
        <w:rPr>
          <w:b/>
        </w:rPr>
        <w:t>4.1.  Количество поставляемых товаров: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"/>
        <w:gridCol w:w="2445"/>
        <w:gridCol w:w="5386"/>
        <w:gridCol w:w="1134"/>
      </w:tblGrid>
      <w:tr w:rsidR="00546149" w:rsidRPr="00E6419D" w14:paraId="089BF007" w14:textId="77777777" w:rsidTr="00D34792">
        <w:trPr>
          <w:trHeight w:val="252"/>
        </w:trPr>
        <w:tc>
          <w:tcPr>
            <w:tcW w:w="782" w:type="dxa"/>
          </w:tcPr>
          <w:p w14:paraId="6BD78415" w14:textId="77777777" w:rsidR="00546149" w:rsidRPr="00E6419D" w:rsidRDefault="00546149" w:rsidP="00D34792">
            <w:pPr>
              <w:spacing w:line="0" w:lineRule="atLeast"/>
              <w:ind w:firstLine="0"/>
              <w:rPr>
                <w:b/>
                <w:bCs/>
                <w:sz w:val="20"/>
                <w:szCs w:val="20"/>
              </w:rPr>
            </w:pPr>
            <w:r w:rsidRPr="00E6419D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E6419D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E6419D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445" w:type="dxa"/>
          </w:tcPr>
          <w:p w14:paraId="45F3006E" w14:textId="77777777" w:rsidR="00546149" w:rsidRPr="00E6419D" w:rsidRDefault="00546149" w:rsidP="00D34792">
            <w:pPr>
              <w:spacing w:line="0" w:lineRule="atLeast"/>
              <w:ind w:firstLine="0"/>
              <w:rPr>
                <w:b/>
                <w:bCs/>
                <w:sz w:val="20"/>
                <w:szCs w:val="20"/>
              </w:rPr>
            </w:pPr>
            <w:r w:rsidRPr="00E6419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386" w:type="dxa"/>
          </w:tcPr>
          <w:p w14:paraId="16645DE5" w14:textId="77777777" w:rsidR="00546149" w:rsidRPr="00E6419D" w:rsidRDefault="00546149" w:rsidP="00D34792">
            <w:pPr>
              <w:spacing w:line="0" w:lineRule="atLeas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Характеристики</w:t>
            </w:r>
          </w:p>
        </w:tc>
        <w:tc>
          <w:tcPr>
            <w:tcW w:w="1134" w:type="dxa"/>
          </w:tcPr>
          <w:p w14:paraId="2372DD2E" w14:textId="77777777" w:rsidR="00546149" w:rsidRPr="00E6419D" w:rsidRDefault="00546149" w:rsidP="00D34792">
            <w:pPr>
              <w:spacing w:line="0" w:lineRule="atLeas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E6419D">
              <w:rPr>
                <w:b/>
                <w:bCs/>
                <w:sz w:val="20"/>
                <w:szCs w:val="20"/>
              </w:rPr>
              <w:t>Кол-во</w:t>
            </w:r>
            <w:r>
              <w:rPr>
                <w:b/>
                <w:bCs/>
                <w:sz w:val="20"/>
                <w:szCs w:val="20"/>
              </w:rPr>
              <w:t xml:space="preserve"> (шт.)</w:t>
            </w:r>
          </w:p>
        </w:tc>
      </w:tr>
      <w:tr w:rsidR="00546149" w:rsidRPr="00CB4494" w14:paraId="281F607D" w14:textId="77777777" w:rsidTr="00D34792">
        <w:trPr>
          <w:trHeight w:val="252"/>
        </w:trPr>
        <w:tc>
          <w:tcPr>
            <w:tcW w:w="782" w:type="dxa"/>
          </w:tcPr>
          <w:p w14:paraId="6153E680" w14:textId="77777777" w:rsidR="00546149" w:rsidRPr="00CB4494" w:rsidRDefault="00546149" w:rsidP="00D34792">
            <w:pPr>
              <w:spacing w:line="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6ABEB1E9" w14:textId="77777777" w:rsidR="00546149" w:rsidRPr="00CB4494" w:rsidRDefault="00546149" w:rsidP="00D34792">
            <w:pPr>
              <w:spacing w:line="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30BC29B0" w14:textId="77777777" w:rsidR="00546149" w:rsidRPr="00CB4494" w:rsidRDefault="00546149" w:rsidP="00D34792">
            <w:pPr>
              <w:spacing w:line="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3D9809F2" w14:textId="77777777" w:rsidR="00546149" w:rsidRPr="00CB4494" w:rsidRDefault="00546149" w:rsidP="00D34792">
            <w:pPr>
              <w:spacing w:line="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0CC26DEC" w14:textId="77777777" w:rsidR="00546149" w:rsidRPr="00CB4494" w:rsidRDefault="00546149" w:rsidP="00D34792">
            <w:pPr>
              <w:spacing w:line="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19FFA485" w14:textId="77777777" w:rsidR="00546149" w:rsidRPr="00CB4494" w:rsidRDefault="00546149" w:rsidP="00D34792">
            <w:pPr>
              <w:spacing w:line="0" w:lineRule="atLeas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445" w:type="dxa"/>
          </w:tcPr>
          <w:p w14:paraId="4F9D9F95" w14:textId="602B19F0" w:rsidR="00546149" w:rsidRPr="00CB4494" w:rsidRDefault="00546149" w:rsidP="00D34792">
            <w:pPr>
              <w:spacing w:line="0" w:lineRule="atLeast"/>
              <w:ind w:firstLine="0"/>
              <w:jc w:val="left"/>
              <w:rPr>
                <w:sz w:val="20"/>
                <w:szCs w:val="20"/>
              </w:rPr>
            </w:pPr>
            <w:r w:rsidRPr="00546149">
              <w:rPr>
                <w:color w:val="1C2126"/>
              </w:rPr>
              <w:t>Счетчик воды турбинн</w:t>
            </w:r>
            <w:r>
              <w:rPr>
                <w:color w:val="1C2126"/>
              </w:rPr>
              <w:t>ый</w:t>
            </w:r>
            <w:r w:rsidRPr="00546149">
              <w:rPr>
                <w:color w:val="1C2126"/>
              </w:rPr>
              <w:t xml:space="preserve"> ДЕКАСТ СТВХ-80 </w:t>
            </w:r>
          </w:p>
        </w:tc>
        <w:tc>
          <w:tcPr>
            <w:tcW w:w="5386" w:type="dxa"/>
            <w:vAlign w:val="center"/>
          </w:tcPr>
          <w:p w14:paraId="2C231B43" w14:textId="41B5E5B6" w:rsidR="00BF76B6" w:rsidRDefault="00BF76B6" w:rsidP="00BF76B6">
            <w:pPr>
              <w:pStyle w:val="af5"/>
              <w:shd w:val="clear" w:color="auto" w:fill="FFFFFF"/>
              <w:spacing w:before="0" w:beforeAutospacing="0" w:after="0" w:afterAutospacing="0" w:line="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Промышленные турбинные счетчики устанавливаются на объекты с большим расходом воды — производства, водоканалы, спортивные объекты. Промышленные приборы учета воды характеризуются большими диаметрами (от 50 мм), высокими метрологическими характеристиками, надежностью и точностью.</w:t>
            </w:r>
          </w:p>
          <w:p w14:paraId="59D9AF35" w14:textId="4DE728B2" w:rsidR="00BF76B6" w:rsidRPr="00BF1279" w:rsidRDefault="00BF76B6" w:rsidP="00BF76B6">
            <w:pPr>
              <w:pStyle w:val="3"/>
              <w:shd w:val="clear" w:color="auto" w:fill="FFFFFF"/>
              <w:spacing w:before="0" w:line="0" w:lineRule="atLeast"/>
              <w:ind w:firstLine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single"/>
              </w:rPr>
            </w:pPr>
            <w:r w:rsidRPr="00BF127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single"/>
              </w:rPr>
              <w:t xml:space="preserve">Технические характеристики ДЕКАСТ СТВХ-80 </w:t>
            </w:r>
          </w:p>
          <w:p w14:paraId="0F23643E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Материал</w:t>
            </w:r>
          </w:p>
          <w:p w14:paraId="5BC945C9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чугун, пластик</w:t>
            </w:r>
          </w:p>
          <w:p w14:paraId="538710C0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Материал корпуса</w:t>
            </w:r>
          </w:p>
          <w:p w14:paraId="7F9A82B1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чугун</w:t>
            </w:r>
          </w:p>
          <w:p w14:paraId="6594C48C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Установочная длина со сгонами</w:t>
            </w:r>
          </w:p>
          <w:p w14:paraId="17451FA1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 мм</w:t>
            </w:r>
          </w:p>
          <w:p w14:paraId="51DB2520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Для горячей воды</w:t>
            </w:r>
          </w:p>
          <w:p w14:paraId="5F2C1AF5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14:paraId="3A131D25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Для холодной воды</w:t>
            </w:r>
          </w:p>
          <w:p w14:paraId="0A51DCC0" w14:textId="77777777" w:rsidR="00BF76B6" w:rsidRDefault="00BC0A1C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hyperlink r:id="rId9" w:history="1">
              <w:r w:rsidR="00BF76B6">
                <w:rPr>
                  <w:rStyle w:val="ad"/>
                  <w:sz w:val="20"/>
                  <w:szCs w:val="20"/>
                </w:rPr>
                <w:t>да</w:t>
              </w:r>
            </w:hyperlink>
          </w:p>
          <w:p w14:paraId="018E7018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Номинальный диаметр (условный проход)</w:t>
            </w:r>
          </w:p>
          <w:p w14:paraId="506F00FD" w14:textId="77777777" w:rsidR="00BF76B6" w:rsidRDefault="00BC0A1C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hyperlink r:id="rId10" w:history="1">
              <w:r w:rsidR="00BF76B6">
                <w:rPr>
                  <w:rStyle w:val="ad"/>
                  <w:sz w:val="20"/>
                  <w:szCs w:val="20"/>
                </w:rPr>
                <w:t>80 мм</w:t>
              </w:r>
            </w:hyperlink>
          </w:p>
          <w:p w14:paraId="4D85D38F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Присоединительный размер (корпус счетчика)</w:t>
            </w:r>
          </w:p>
          <w:p w14:paraId="2211FE9A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фланцевое соединение</w:t>
            </w:r>
          </w:p>
          <w:p w14:paraId="276111C5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Присоединительный размер (сгон)</w:t>
            </w:r>
          </w:p>
          <w:p w14:paraId="51F37268" w14:textId="77777777" w:rsidR="00BF76B6" w:rsidRDefault="00BC0A1C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hyperlink r:id="rId11" w:history="1">
              <w:r w:rsidR="00BF76B6">
                <w:rPr>
                  <w:rStyle w:val="ad"/>
                  <w:sz w:val="20"/>
                  <w:szCs w:val="20"/>
                </w:rPr>
                <w:t>фланцевое соединение</w:t>
              </w:r>
            </w:hyperlink>
          </w:p>
          <w:p w14:paraId="0378D055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Сгоны в комплекте</w:t>
            </w:r>
          </w:p>
          <w:p w14:paraId="4CDD0A78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14:paraId="56E78345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Установочная длина без сгонов</w:t>
            </w:r>
          </w:p>
          <w:p w14:paraId="0AA3DA91" w14:textId="77777777" w:rsidR="00BF76B6" w:rsidRDefault="00BC0A1C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hyperlink r:id="rId12" w:history="1">
              <w:r w:rsidR="00BF76B6">
                <w:rPr>
                  <w:rStyle w:val="ad"/>
                  <w:sz w:val="20"/>
                  <w:szCs w:val="20"/>
                </w:rPr>
                <w:t>225 мм</w:t>
              </w:r>
            </w:hyperlink>
          </w:p>
          <w:p w14:paraId="4B04A0C0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Расход номинальный</w:t>
            </w:r>
          </w:p>
          <w:p w14:paraId="0B97C8CF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 м³/ч</w:t>
            </w:r>
          </w:p>
          <w:p w14:paraId="58FF659E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Расход максимальный</w:t>
            </w:r>
          </w:p>
          <w:p w14:paraId="58EA55FC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м³/ч</w:t>
            </w:r>
          </w:p>
          <w:p w14:paraId="30F17A7E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Максимальная рабочая температура теплоносителя</w:t>
            </w:r>
          </w:p>
          <w:p w14:paraId="3AF4F45D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proofErr w:type="gramStart"/>
            <w:r>
              <w:rPr>
                <w:sz w:val="20"/>
                <w:szCs w:val="20"/>
              </w:rPr>
              <w:t xml:space="preserve"> °С</w:t>
            </w:r>
            <w:proofErr w:type="gramEnd"/>
          </w:p>
          <w:p w14:paraId="624F5D4A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Импульсный выход</w:t>
            </w:r>
          </w:p>
          <w:p w14:paraId="19BAC0FE" w14:textId="77777777" w:rsidR="00BF76B6" w:rsidRDefault="00BC0A1C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hyperlink r:id="rId13" w:history="1">
              <w:r w:rsidR="00BF76B6">
                <w:rPr>
                  <w:rStyle w:val="ad"/>
                  <w:sz w:val="20"/>
                  <w:szCs w:val="20"/>
                </w:rPr>
                <w:t>нет</w:t>
              </w:r>
            </w:hyperlink>
          </w:p>
          <w:p w14:paraId="2C8A9356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Фланцевое присоединение</w:t>
            </w:r>
          </w:p>
          <w:p w14:paraId="5B431385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  <w:p w14:paraId="3750C7E2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rStyle w:val="vi-text17y0k286"/>
                <w:sz w:val="20"/>
                <w:szCs w:val="20"/>
              </w:rPr>
              <w:t>Межповерочный</w:t>
            </w:r>
            <w:proofErr w:type="spellEnd"/>
            <w:r>
              <w:rPr>
                <w:rStyle w:val="vi-text17y0k286"/>
                <w:sz w:val="20"/>
                <w:szCs w:val="20"/>
              </w:rPr>
              <w:t xml:space="preserve"> интервал на горячую воду</w:t>
            </w:r>
          </w:p>
          <w:p w14:paraId="3110F887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14:paraId="731B1B32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rStyle w:val="vi-text17y0k286"/>
                <w:sz w:val="20"/>
                <w:szCs w:val="20"/>
              </w:rPr>
              <w:t>Межповерочный</w:t>
            </w:r>
            <w:proofErr w:type="spellEnd"/>
            <w:r>
              <w:rPr>
                <w:rStyle w:val="vi-text17y0k286"/>
                <w:sz w:val="20"/>
                <w:szCs w:val="20"/>
              </w:rPr>
              <w:t xml:space="preserve"> интервал на холодную воду</w:t>
            </w:r>
          </w:p>
          <w:p w14:paraId="71EF4A4B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лет</w:t>
            </w:r>
          </w:p>
          <w:p w14:paraId="04020647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Расход минимальный</w:t>
            </w:r>
          </w:p>
          <w:p w14:paraId="5CB77BFA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 м³/ч</w:t>
            </w:r>
          </w:p>
          <w:p w14:paraId="061C09C7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rStyle w:val="vi-text17y0k286"/>
                <w:sz w:val="20"/>
                <w:szCs w:val="20"/>
              </w:rPr>
              <w:t>Мокроходный</w:t>
            </w:r>
            <w:proofErr w:type="spellEnd"/>
          </w:p>
          <w:p w14:paraId="7CAFD69B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14:paraId="00C8E4CF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lastRenderedPageBreak/>
              <w:t>Тип устройства</w:t>
            </w:r>
          </w:p>
          <w:p w14:paraId="35FE8D46" w14:textId="77777777" w:rsidR="00BF76B6" w:rsidRDefault="00BC0A1C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hyperlink r:id="rId14" w:history="1">
              <w:r w:rsidR="00BF76B6">
                <w:rPr>
                  <w:rStyle w:val="ad"/>
                  <w:sz w:val="20"/>
                  <w:szCs w:val="20"/>
                </w:rPr>
                <w:t>турбинный</w:t>
              </w:r>
            </w:hyperlink>
          </w:p>
          <w:p w14:paraId="017E997D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Метрологический класс точности</w:t>
            </w:r>
          </w:p>
          <w:p w14:paraId="70D3144B" w14:textId="77777777" w:rsidR="00BF76B6" w:rsidRDefault="00BC0A1C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hyperlink r:id="rId15" w:history="1">
              <w:r w:rsidR="00BF76B6">
                <w:rPr>
                  <w:rStyle w:val="ad"/>
                  <w:sz w:val="20"/>
                  <w:szCs w:val="20"/>
                </w:rPr>
                <w:t>В</w:t>
              </w:r>
            </w:hyperlink>
          </w:p>
          <w:p w14:paraId="6CBE70D0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Цена импульса (литр/</w:t>
            </w:r>
            <w:proofErr w:type="spellStart"/>
            <w:r>
              <w:rPr>
                <w:rStyle w:val="vi-text17y0k286"/>
                <w:sz w:val="20"/>
                <w:szCs w:val="20"/>
              </w:rPr>
              <w:t>имп</w:t>
            </w:r>
            <w:proofErr w:type="spellEnd"/>
            <w:r>
              <w:rPr>
                <w:rStyle w:val="vi-text17y0k286"/>
                <w:sz w:val="20"/>
                <w:szCs w:val="20"/>
              </w:rPr>
              <w:t>)</w:t>
            </w:r>
          </w:p>
          <w:p w14:paraId="60FAD2C6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14:paraId="1174CF79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Максимальное рабочее давление</w:t>
            </w:r>
          </w:p>
          <w:p w14:paraId="49480AC1" w14:textId="77777777" w:rsidR="00BF76B6" w:rsidRDefault="00BC0A1C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hyperlink r:id="rId16" w:history="1">
              <w:r w:rsidR="00BF76B6">
                <w:rPr>
                  <w:rStyle w:val="ad"/>
                  <w:sz w:val="20"/>
                  <w:szCs w:val="20"/>
                </w:rPr>
                <w:t>16 бар</w:t>
              </w:r>
            </w:hyperlink>
          </w:p>
          <w:p w14:paraId="6BD177FC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Обратный клапан</w:t>
            </w:r>
          </w:p>
          <w:p w14:paraId="5DF4F1A3" w14:textId="77777777" w:rsidR="00BF76B6" w:rsidRDefault="00BC0A1C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hyperlink r:id="rId17" w:history="1">
              <w:r w:rsidR="00BF76B6">
                <w:rPr>
                  <w:rStyle w:val="ad"/>
                  <w:sz w:val="20"/>
                  <w:szCs w:val="20"/>
                </w:rPr>
                <w:t>нет</w:t>
              </w:r>
            </w:hyperlink>
          </w:p>
          <w:p w14:paraId="18E6D40E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Термодатчик</w:t>
            </w:r>
          </w:p>
          <w:p w14:paraId="6A61EEC1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14:paraId="4A1161DE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Антимагнитный</w:t>
            </w:r>
          </w:p>
          <w:p w14:paraId="17E44FE0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  <w:p w14:paraId="2CD91021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rStyle w:val="vi-text17y0k286"/>
                <w:sz w:val="20"/>
                <w:szCs w:val="20"/>
              </w:rPr>
              <w:t>Степень защиты корпуса</w:t>
            </w:r>
          </w:p>
          <w:p w14:paraId="1E4C8DF8" w14:textId="77777777" w:rsidR="00BF76B6" w:rsidRDefault="00BF76B6" w:rsidP="00BF76B6">
            <w:pPr>
              <w:shd w:val="clear" w:color="auto" w:fill="FFFFFF"/>
              <w:spacing w:line="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IP</w:t>
            </w:r>
          </w:p>
          <w:p w14:paraId="3F564DC5" w14:textId="77777777" w:rsidR="00546149" w:rsidRPr="00CB4494" w:rsidRDefault="00546149" w:rsidP="00D34792">
            <w:pPr>
              <w:spacing w:line="0" w:lineRule="atLeast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F257CE" w14:textId="77777777" w:rsidR="00546149" w:rsidRPr="00CB4494" w:rsidRDefault="00546149" w:rsidP="00D34792">
            <w:pPr>
              <w:spacing w:line="0" w:lineRule="atLeast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</w:t>
            </w:r>
          </w:p>
        </w:tc>
      </w:tr>
    </w:tbl>
    <w:p w14:paraId="56C56F8E" w14:textId="77777777" w:rsidR="00546149" w:rsidRPr="00CB4494" w:rsidRDefault="00546149" w:rsidP="00546149">
      <w:pPr>
        <w:ind w:firstLine="0"/>
        <w:rPr>
          <w:sz w:val="22"/>
          <w:szCs w:val="22"/>
        </w:rPr>
      </w:pPr>
    </w:p>
    <w:p w14:paraId="6F5573BF" w14:textId="77777777" w:rsidR="00546149" w:rsidRPr="00870C61" w:rsidRDefault="00546149" w:rsidP="00546149">
      <w:pPr>
        <w:shd w:val="clear" w:color="auto" w:fill="FFFFFF"/>
        <w:ind w:right="-1" w:firstLine="0"/>
        <w:textAlignment w:val="baseline"/>
        <w:rPr>
          <w:sz w:val="22"/>
          <w:szCs w:val="22"/>
        </w:rPr>
      </w:pPr>
      <w:r w:rsidRPr="00870C61">
        <w:rPr>
          <w:b/>
          <w:bCs/>
          <w:sz w:val="22"/>
          <w:szCs w:val="22"/>
          <w:bdr w:val="none" w:sz="0" w:space="0" w:color="auto" w:frame="1"/>
        </w:rPr>
        <w:t>5. Требования к качеству и безопасности Товара</w:t>
      </w:r>
    </w:p>
    <w:p w14:paraId="3C466C6F" w14:textId="77777777" w:rsidR="00546149" w:rsidRPr="00870C61" w:rsidRDefault="00546149" w:rsidP="00546149">
      <w:pPr>
        <w:shd w:val="clear" w:color="auto" w:fill="FFFFFF"/>
        <w:ind w:right="-1" w:firstLine="0"/>
        <w:textAlignment w:val="baseline"/>
        <w:rPr>
          <w:sz w:val="22"/>
          <w:szCs w:val="22"/>
        </w:rPr>
      </w:pPr>
      <w:r w:rsidRPr="00870C61">
        <w:rPr>
          <w:sz w:val="22"/>
          <w:szCs w:val="22"/>
        </w:rPr>
        <w:t>5.1. Весь поставляемый Товар должен соответствовать характеристикам, указанным в разделе 4.1. настоящего технического задания, а также требованиям и нормам действующего </w:t>
      </w:r>
      <w:hyperlink r:id="rId18" w:tooltip="Законы в России" w:history="1">
        <w:r w:rsidRPr="00870C61">
          <w:rPr>
            <w:rStyle w:val="ad"/>
            <w:rFonts w:eastAsiaTheme="minorEastAsia"/>
            <w:sz w:val="22"/>
            <w:szCs w:val="22"/>
            <w:bdr w:val="none" w:sz="0" w:space="0" w:color="auto" w:frame="1"/>
          </w:rPr>
          <w:t>законодательства Российской Федерации</w:t>
        </w:r>
      </w:hyperlink>
      <w:r w:rsidRPr="00870C61">
        <w:rPr>
          <w:sz w:val="22"/>
          <w:szCs w:val="22"/>
        </w:rPr>
        <w:t>.</w:t>
      </w:r>
    </w:p>
    <w:p w14:paraId="74BAB683" w14:textId="77777777" w:rsidR="00546149" w:rsidRPr="00870C61" w:rsidRDefault="00546149" w:rsidP="00546149">
      <w:pPr>
        <w:shd w:val="clear" w:color="auto" w:fill="FFFFFF"/>
        <w:ind w:right="-1" w:firstLine="0"/>
        <w:textAlignment w:val="baseline"/>
        <w:rPr>
          <w:sz w:val="22"/>
          <w:szCs w:val="22"/>
        </w:rPr>
      </w:pPr>
      <w:r w:rsidRPr="00870C61">
        <w:rPr>
          <w:sz w:val="22"/>
          <w:szCs w:val="22"/>
        </w:rPr>
        <w:t>5.2. Товар должен быть новым, не бывшим в пользовании, предназначенным для страны Заказчика.</w:t>
      </w:r>
    </w:p>
    <w:p w14:paraId="39F8B7C7" w14:textId="77777777" w:rsidR="00546149" w:rsidRPr="00870C61" w:rsidRDefault="00546149" w:rsidP="00546149">
      <w:pPr>
        <w:shd w:val="clear" w:color="auto" w:fill="FFFFFF"/>
        <w:ind w:right="-1" w:firstLine="0"/>
        <w:textAlignment w:val="baseline"/>
        <w:rPr>
          <w:sz w:val="22"/>
          <w:szCs w:val="22"/>
        </w:rPr>
      </w:pPr>
      <w:r w:rsidRPr="00870C61">
        <w:rPr>
          <w:sz w:val="22"/>
          <w:szCs w:val="22"/>
        </w:rPr>
        <w:t>5.3. Товар должен быть безопасным в процессе использования, хранения, транспортировки и утилизации, в соответствии с законодательством Российской Федерации.</w:t>
      </w:r>
    </w:p>
    <w:p w14:paraId="15AF0E42" w14:textId="77777777" w:rsidR="00546149" w:rsidRPr="00870C61" w:rsidRDefault="00546149" w:rsidP="00546149">
      <w:pPr>
        <w:shd w:val="clear" w:color="auto" w:fill="FFFFFF"/>
        <w:tabs>
          <w:tab w:val="right" w:pos="9638"/>
        </w:tabs>
        <w:ind w:right="-1" w:firstLine="0"/>
        <w:textAlignment w:val="baseline"/>
        <w:rPr>
          <w:sz w:val="22"/>
          <w:szCs w:val="22"/>
        </w:rPr>
      </w:pPr>
      <w:r w:rsidRPr="00870C61">
        <w:rPr>
          <w:b/>
          <w:bCs/>
          <w:sz w:val="22"/>
          <w:szCs w:val="22"/>
          <w:bdr w:val="none" w:sz="0" w:space="0" w:color="auto" w:frame="1"/>
        </w:rPr>
        <w:t>6. Требования к упаковке Товара</w:t>
      </w:r>
      <w:r w:rsidRPr="00870C61">
        <w:rPr>
          <w:b/>
          <w:bCs/>
          <w:sz w:val="22"/>
          <w:szCs w:val="22"/>
          <w:bdr w:val="none" w:sz="0" w:space="0" w:color="auto" w:frame="1"/>
        </w:rPr>
        <w:tab/>
      </w:r>
    </w:p>
    <w:p w14:paraId="77C2BFF5" w14:textId="77777777" w:rsidR="00546149" w:rsidRPr="00870C61" w:rsidRDefault="00546149" w:rsidP="00546149">
      <w:pPr>
        <w:shd w:val="clear" w:color="auto" w:fill="FFFFFF"/>
        <w:ind w:right="-1" w:firstLine="0"/>
        <w:textAlignment w:val="baseline"/>
        <w:rPr>
          <w:sz w:val="22"/>
          <w:szCs w:val="22"/>
        </w:rPr>
      </w:pPr>
      <w:r w:rsidRPr="00870C61">
        <w:rPr>
          <w:sz w:val="22"/>
          <w:szCs w:val="22"/>
        </w:rPr>
        <w:t>6.1. Товар должен быть упакован обычным для такого Товара способом, обеспечивающим сохранность Товара при обычных условиях хранения и транспортировки.</w:t>
      </w:r>
    </w:p>
    <w:p w14:paraId="054B0CDF" w14:textId="77777777" w:rsidR="00546149" w:rsidRPr="00870C61" w:rsidRDefault="00546149" w:rsidP="00546149">
      <w:pPr>
        <w:rPr>
          <w:sz w:val="22"/>
          <w:szCs w:val="22"/>
        </w:rPr>
      </w:pPr>
    </w:p>
    <w:p w14:paraId="2B398C06" w14:textId="77777777" w:rsidR="00546149" w:rsidRPr="007B049D" w:rsidRDefault="00546149" w:rsidP="00546149"/>
    <w:p w14:paraId="59BD80D2" w14:textId="77777777" w:rsidR="00546149" w:rsidRDefault="00546149" w:rsidP="00546149"/>
    <w:p w14:paraId="7A8887BB" w14:textId="77777777" w:rsidR="00C70E45" w:rsidRPr="00BF76B6" w:rsidRDefault="00C70E45" w:rsidP="00BF76B6">
      <w:pPr>
        <w:widowControl w:val="0"/>
        <w:spacing w:line="0" w:lineRule="atLeast"/>
        <w:ind w:firstLine="0"/>
        <w:rPr>
          <w:rFonts w:eastAsia="Calibri"/>
          <w:b/>
          <w:sz w:val="20"/>
          <w:szCs w:val="20"/>
          <w:lang w:eastAsia="en-US"/>
        </w:rPr>
      </w:pPr>
    </w:p>
    <w:sectPr w:rsidR="00C70E45" w:rsidRPr="00BF76B6" w:rsidSect="00546149">
      <w:headerReference w:type="first" r:id="rId19"/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7DB9BF" w14:textId="77777777" w:rsidR="00BC0A1C" w:rsidRDefault="00BC0A1C" w:rsidP="008A4D65">
      <w:r>
        <w:separator/>
      </w:r>
    </w:p>
  </w:endnote>
  <w:endnote w:type="continuationSeparator" w:id="0">
    <w:p w14:paraId="2F5E3F95" w14:textId="77777777" w:rsidR="00BC0A1C" w:rsidRDefault="00BC0A1C" w:rsidP="008A4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ADD93A" w14:textId="77777777" w:rsidR="00BC0A1C" w:rsidRDefault="00BC0A1C" w:rsidP="008A4D65">
      <w:r>
        <w:separator/>
      </w:r>
    </w:p>
  </w:footnote>
  <w:footnote w:type="continuationSeparator" w:id="0">
    <w:p w14:paraId="5522AE22" w14:textId="77777777" w:rsidR="00BC0A1C" w:rsidRDefault="00BC0A1C" w:rsidP="008A4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839A5" w14:textId="77777777" w:rsidR="00277D0C" w:rsidRDefault="00277D0C">
    <w:pPr>
      <w:pStyle w:val="af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62685C8F" w14:textId="77777777" w:rsidR="00277D0C" w:rsidRDefault="00277D0C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C460A"/>
    <w:multiLevelType w:val="hybridMultilevel"/>
    <w:tmpl w:val="41B090D2"/>
    <w:lvl w:ilvl="0" w:tplc="7130A8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77E2B"/>
    <w:multiLevelType w:val="hybridMultilevel"/>
    <w:tmpl w:val="1B669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9189A"/>
    <w:multiLevelType w:val="multilevel"/>
    <w:tmpl w:val="1EECAECE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  <w:b/>
        <w:i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2297" w:firstLine="255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ind w:left="454" w:firstLine="255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4B22F79"/>
    <w:multiLevelType w:val="hybridMultilevel"/>
    <w:tmpl w:val="300EF80C"/>
    <w:lvl w:ilvl="0" w:tplc="A2982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D2973"/>
    <w:multiLevelType w:val="multilevel"/>
    <w:tmpl w:val="B4908C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1FAA72EF"/>
    <w:multiLevelType w:val="multilevel"/>
    <w:tmpl w:val="BE6E29C6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3B34C7F"/>
    <w:multiLevelType w:val="hybridMultilevel"/>
    <w:tmpl w:val="BDA4C2E8"/>
    <w:lvl w:ilvl="0" w:tplc="197A9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2D4DF5"/>
    <w:multiLevelType w:val="hybridMultilevel"/>
    <w:tmpl w:val="0D829266"/>
    <w:lvl w:ilvl="0" w:tplc="197A9C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CD7361E"/>
    <w:multiLevelType w:val="hybridMultilevel"/>
    <w:tmpl w:val="D3C0E448"/>
    <w:lvl w:ilvl="0" w:tplc="36689F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35048A"/>
    <w:multiLevelType w:val="multilevel"/>
    <w:tmpl w:val="B7A0FF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5B046FBD"/>
    <w:multiLevelType w:val="multilevel"/>
    <w:tmpl w:val="E56CE836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454" w:firstLine="255"/>
      </w:pPr>
      <w:rPr>
        <w:rFonts w:hint="default"/>
        <w:i w:val="0"/>
        <w:color w:val="auto"/>
      </w:rPr>
    </w:lvl>
    <w:lvl w:ilvl="2">
      <w:start w:val="1"/>
      <w:numFmt w:val="bullet"/>
      <w:lvlText w:val=""/>
      <w:lvlJc w:val="left"/>
      <w:pPr>
        <w:ind w:left="4112" w:hanging="567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454" w:firstLine="255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61AE1770"/>
    <w:multiLevelType w:val="multilevel"/>
    <w:tmpl w:val="E9D665B0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-255" w:firstLine="255"/>
      </w:pPr>
      <w:rPr>
        <w:rFonts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ind w:left="567" w:hanging="567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454" w:firstLine="255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7AA30123"/>
    <w:multiLevelType w:val="multilevel"/>
    <w:tmpl w:val="722A2ED4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454" w:firstLine="255"/>
      </w:pPr>
      <w:rPr>
        <w:rFonts w:hint="default"/>
        <w:i w:val="0"/>
        <w:color w:val="auto"/>
      </w:rPr>
    </w:lvl>
    <w:lvl w:ilvl="2">
      <w:start w:val="1"/>
      <w:numFmt w:val="bullet"/>
      <w:lvlText w:val=""/>
      <w:lvlJc w:val="left"/>
      <w:pPr>
        <w:ind w:left="4112" w:hanging="567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454" w:firstLine="255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11"/>
    <w:lvlOverride w:ilvl="0">
      <w:lvl w:ilvl="0">
        <w:start w:val="1"/>
        <w:numFmt w:val="decimal"/>
        <w:lvlText w:val="%1."/>
        <w:lvlJc w:val="left"/>
        <w:pPr>
          <w:ind w:left="454" w:hanging="454"/>
        </w:pPr>
        <w:rPr>
          <w:rFonts w:hint="default"/>
          <w:i w:val="0"/>
          <w:color w:val="auto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int="default"/>
          <w:i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567" w:firstLine="142"/>
        </w:pPr>
        <w:rPr>
          <w:rFonts w:hint="default"/>
        </w:rPr>
      </w:lvl>
    </w:lvlOverride>
    <w:lvlOverride w:ilvl="3">
      <w:lvl w:ilvl="3">
        <w:start w:val="1"/>
        <w:numFmt w:val="bullet"/>
        <w:lvlText w:val=""/>
        <w:lvlJc w:val="left"/>
        <w:pPr>
          <w:ind w:left="454" w:firstLine="255"/>
        </w:pPr>
        <w:rPr>
          <w:rFonts w:ascii="Symbol" w:hAnsi="Symbol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5">
    <w:abstractNumId w:val="11"/>
    <w:lvlOverride w:ilvl="0">
      <w:lvl w:ilvl="0">
        <w:start w:val="1"/>
        <w:numFmt w:val="decimal"/>
        <w:lvlText w:val="%1."/>
        <w:lvlJc w:val="left"/>
        <w:pPr>
          <w:ind w:left="454" w:hanging="454"/>
        </w:pPr>
        <w:rPr>
          <w:rFonts w:hint="default"/>
          <w:i w:val="0"/>
          <w:color w:val="auto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int="default"/>
          <w:i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bullet"/>
        <w:lvlText w:val=""/>
        <w:lvlJc w:val="left"/>
        <w:pPr>
          <w:ind w:left="454" w:firstLine="255"/>
        </w:pPr>
        <w:rPr>
          <w:rFonts w:ascii="Symbol" w:hAnsi="Symbol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">
    <w:abstractNumId w:val="12"/>
  </w:num>
  <w:num w:numId="7">
    <w:abstractNumId w:val="10"/>
  </w:num>
  <w:num w:numId="8">
    <w:abstractNumId w:val="1"/>
  </w:num>
  <w:num w:numId="9">
    <w:abstractNumId w:val="9"/>
  </w:num>
  <w:num w:numId="10">
    <w:abstractNumId w:val="6"/>
  </w:num>
  <w:num w:numId="11">
    <w:abstractNumId w:val="7"/>
  </w:num>
  <w:num w:numId="12">
    <w:abstractNumId w:val="3"/>
  </w:num>
  <w:num w:numId="13">
    <w:abstractNumId w:val="4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D65"/>
    <w:rsid w:val="000030AC"/>
    <w:rsid w:val="00014CC7"/>
    <w:rsid w:val="0003275A"/>
    <w:rsid w:val="00083DCD"/>
    <w:rsid w:val="000E0050"/>
    <w:rsid w:val="000E0B47"/>
    <w:rsid w:val="000F1B68"/>
    <w:rsid w:val="001229A6"/>
    <w:rsid w:val="00126EEE"/>
    <w:rsid w:val="00142079"/>
    <w:rsid w:val="001855B1"/>
    <w:rsid w:val="00190961"/>
    <w:rsid w:val="001D3BC1"/>
    <w:rsid w:val="001D7F77"/>
    <w:rsid w:val="00223D43"/>
    <w:rsid w:val="002432D7"/>
    <w:rsid w:val="002511B4"/>
    <w:rsid w:val="00275872"/>
    <w:rsid w:val="00277D0C"/>
    <w:rsid w:val="00281238"/>
    <w:rsid w:val="00290D63"/>
    <w:rsid w:val="0029751D"/>
    <w:rsid w:val="002A7D0A"/>
    <w:rsid w:val="002B1BB9"/>
    <w:rsid w:val="002B5264"/>
    <w:rsid w:val="002B6ACC"/>
    <w:rsid w:val="002C6DF0"/>
    <w:rsid w:val="00324A8F"/>
    <w:rsid w:val="00333AFD"/>
    <w:rsid w:val="00372406"/>
    <w:rsid w:val="003A3347"/>
    <w:rsid w:val="003D3421"/>
    <w:rsid w:val="003D481A"/>
    <w:rsid w:val="003E5DF0"/>
    <w:rsid w:val="0043021C"/>
    <w:rsid w:val="0043297E"/>
    <w:rsid w:val="004A4857"/>
    <w:rsid w:val="004B19A2"/>
    <w:rsid w:val="004B2EA1"/>
    <w:rsid w:val="004E749A"/>
    <w:rsid w:val="00503FEC"/>
    <w:rsid w:val="00546149"/>
    <w:rsid w:val="00610D2D"/>
    <w:rsid w:val="00624DD7"/>
    <w:rsid w:val="0062515E"/>
    <w:rsid w:val="0063130E"/>
    <w:rsid w:val="0063651C"/>
    <w:rsid w:val="00682E0B"/>
    <w:rsid w:val="00690DED"/>
    <w:rsid w:val="006E29EB"/>
    <w:rsid w:val="006E44B8"/>
    <w:rsid w:val="006E451C"/>
    <w:rsid w:val="00706172"/>
    <w:rsid w:val="00720A32"/>
    <w:rsid w:val="007455F4"/>
    <w:rsid w:val="00780A15"/>
    <w:rsid w:val="00784909"/>
    <w:rsid w:val="007C18A6"/>
    <w:rsid w:val="007E5794"/>
    <w:rsid w:val="007F7381"/>
    <w:rsid w:val="00812A1D"/>
    <w:rsid w:val="008402BB"/>
    <w:rsid w:val="008425E0"/>
    <w:rsid w:val="00846680"/>
    <w:rsid w:val="00851E6C"/>
    <w:rsid w:val="00854159"/>
    <w:rsid w:val="008A4D65"/>
    <w:rsid w:val="008B57C7"/>
    <w:rsid w:val="008C371E"/>
    <w:rsid w:val="008E409E"/>
    <w:rsid w:val="008F2EBF"/>
    <w:rsid w:val="008F5592"/>
    <w:rsid w:val="0091014F"/>
    <w:rsid w:val="009235CE"/>
    <w:rsid w:val="00932025"/>
    <w:rsid w:val="009320BB"/>
    <w:rsid w:val="00935DF2"/>
    <w:rsid w:val="00953A86"/>
    <w:rsid w:val="00953F66"/>
    <w:rsid w:val="009707BB"/>
    <w:rsid w:val="009A3B52"/>
    <w:rsid w:val="009C0796"/>
    <w:rsid w:val="009C1B41"/>
    <w:rsid w:val="009C655F"/>
    <w:rsid w:val="009E50ED"/>
    <w:rsid w:val="009E5D23"/>
    <w:rsid w:val="00A150AA"/>
    <w:rsid w:val="00A2586C"/>
    <w:rsid w:val="00A25F48"/>
    <w:rsid w:val="00A63809"/>
    <w:rsid w:val="00A74E78"/>
    <w:rsid w:val="00A86650"/>
    <w:rsid w:val="00AD6757"/>
    <w:rsid w:val="00B00B9F"/>
    <w:rsid w:val="00B03579"/>
    <w:rsid w:val="00B21100"/>
    <w:rsid w:val="00B44899"/>
    <w:rsid w:val="00B737FB"/>
    <w:rsid w:val="00B81CFC"/>
    <w:rsid w:val="00B864E5"/>
    <w:rsid w:val="00BA68BF"/>
    <w:rsid w:val="00BB4836"/>
    <w:rsid w:val="00BC0A1C"/>
    <w:rsid w:val="00BE1493"/>
    <w:rsid w:val="00BF1279"/>
    <w:rsid w:val="00BF76B6"/>
    <w:rsid w:val="00C101A2"/>
    <w:rsid w:val="00C70E45"/>
    <w:rsid w:val="00C73B72"/>
    <w:rsid w:val="00C919E1"/>
    <w:rsid w:val="00C936A8"/>
    <w:rsid w:val="00CB4A25"/>
    <w:rsid w:val="00CF3727"/>
    <w:rsid w:val="00D31C27"/>
    <w:rsid w:val="00D37E93"/>
    <w:rsid w:val="00DB33DB"/>
    <w:rsid w:val="00DC5161"/>
    <w:rsid w:val="00DF198D"/>
    <w:rsid w:val="00E04D57"/>
    <w:rsid w:val="00E31A6C"/>
    <w:rsid w:val="00E52B64"/>
    <w:rsid w:val="00E74B00"/>
    <w:rsid w:val="00E9040D"/>
    <w:rsid w:val="00EA7BE4"/>
    <w:rsid w:val="00EB5BE3"/>
    <w:rsid w:val="00EC417E"/>
    <w:rsid w:val="00F0298D"/>
    <w:rsid w:val="00F12F3F"/>
    <w:rsid w:val="00F20434"/>
    <w:rsid w:val="00F64163"/>
    <w:rsid w:val="00F65788"/>
    <w:rsid w:val="00FB57C5"/>
    <w:rsid w:val="00FD07E5"/>
    <w:rsid w:val="00FD08B1"/>
    <w:rsid w:val="00FF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8F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D65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A63809"/>
    <w:pPr>
      <w:suppressAutoHyphens w:val="0"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76B6"/>
    <w:pPr>
      <w:keepNext/>
      <w:keepLines/>
      <w:suppressAutoHyphens w:val="0"/>
      <w:kinsoku w:val="0"/>
      <w:overflowPunct w:val="0"/>
      <w:autoSpaceDE w:val="0"/>
      <w:autoSpaceDN w:val="0"/>
      <w:spacing w:before="40" w:line="288" w:lineRule="auto"/>
      <w:ind w:firstLine="567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21,Булет1,1Булет,Абзац основного текста,List Paragraph,Bullet Number,Индексы,Num Bullet 1,Подпись рисунка,Маркированный список_уровень1,it_List1,Абзац списка литеральный,Маркер,Use Case List Paragraph"/>
    <w:basedOn w:val="a"/>
    <w:link w:val="a4"/>
    <w:uiPriority w:val="34"/>
    <w:qFormat/>
    <w:rsid w:val="009C655F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character" w:customStyle="1" w:styleId="a4">
    <w:name w:val="Абзац списка Знак"/>
    <w:aliases w:val="Абзац списка21 Знак,Булет1 Знак,1Булет Знак,Абзац основного текста Знак,List Paragraph Знак,Bullet Number Знак,Индексы Знак,Num Bullet 1 Знак,Подпись рисунка Знак,Маркированный список_уровень1 Знак,it_List1 Знак,Маркер Знак"/>
    <w:basedOn w:val="a0"/>
    <w:link w:val="a3"/>
    <w:uiPriority w:val="34"/>
    <w:locked/>
    <w:rsid w:val="009C655F"/>
    <w:rPr>
      <w:rFonts w:eastAsiaTheme="minorEastAsia"/>
      <w:lang w:eastAsia="ru-RU"/>
    </w:rPr>
  </w:style>
  <w:style w:type="character" w:styleId="a5">
    <w:name w:val="footnote reference"/>
    <w:rsid w:val="008A4D65"/>
    <w:rPr>
      <w:vertAlign w:val="superscript"/>
    </w:rPr>
  </w:style>
  <w:style w:type="paragraph" w:styleId="a6">
    <w:name w:val="footnote text"/>
    <w:aliases w:val="Знак2,Знак21, Знак,Основной текст с отступом 22,Основной текст с отступом 221"/>
    <w:basedOn w:val="a"/>
    <w:link w:val="a7"/>
    <w:uiPriority w:val="99"/>
    <w:qFormat/>
    <w:rsid w:val="008A4D65"/>
    <w:rPr>
      <w:sz w:val="20"/>
      <w:szCs w:val="20"/>
    </w:rPr>
  </w:style>
  <w:style w:type="character" w:customStyle="1" w:styleId="a7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0"/>
    <w:link w:val="a6"/>
    <w:uiPriority w:val="99"/>
    <w:rsid w:val="008A4D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8A4D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A4D6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1">
    <w:name w:val="Сетка таблицы1"/>
    <w:basedOn w:val="a1"/>
    <w:next w:val="aa"/>
    <w:uiPriority w:val="39"/>
    <w:rsid w:val="008A4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8A4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A4D6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4D65"/>
    <w:rPr>
      <w:rFonts w:ascii="Tahoma" w:eastAsia="Times New Roman" w:hAnsi="Tahoma" w:cs="Tahoma"/>
      <w:sz w:val="16"/>
      <w:szCs w:val="16"/>
      <w:lang w:eastAsia="ar-SA"/>
    </w:rPr>
  </w:style>
  <w:style w:type="character" w:styleId="ad">
    <w:name w:val="Hyperlink"/>
    <w:basedOn w:val="a0"/>
    <w:uiPriority w:val="99"/>
    <w:semiHidden/>
    <w:unhideWhenUsed/>
    <w:rsid w:val="00953F66"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rsid w:val="009C079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C079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C07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C079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C079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3">
    <w:name w:val="header"/>
    <w:basedOn w:val="a"/>
    <w:link w:val="af4"/>
    <w:unhideWhenUsed/>
    <w:rsid w:val="006E29EB"/>
    <w:pPr>
      <w:tabs>
        <w:tab w:val="center" w:pos="4677"/>
        <w:tab w:val="right" w:pos="9355"/>
      </w:tabs>
      <w:suppressAutoHyphens w:val="0"/>
      <w:ind w:firstLine="0"/>
      <w:jc w:val="left"/>
    </w:pPr>
    <w:rPr>
      <w:lang w:eastAsia="ru-RU"/>
    </w:rPr>
  </w:style>
  <w:style w:type="character" w:customStyle="1" w:styleId="af4">
    <w:name w:val="Верхний колонтитул Знак"/>
    <w:basedOn w:val="a0"/>
    <w:link w:val="af3"/>
    <w:rsid w:val="006E29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638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F76B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f5">
    <w:name w:val="Normal (Web)"/>
    <w:basedOn w:val="a"/>
    <w:uiPriority w:val="99"/>
    <w:semiHidden/>
    <w:unhideWhenUsed/>
    <w:rsid w:val="00BF76B6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character" w:customStyle="1" w:styleId="vi-text17y0k286">
    <w:name w:val="_vi-text_17y0k_286"/>
    <w:basedOn w:val="a0"/>
    <w:rsid w:val="00BF76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D65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A63809"/>
    <w:pPr>
      <w:suppressAutoHyphens w:val="0"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76B6"/>
    <w:pPr>
      <w:keepNext/>
      <w:keepLines/>
      <w:suppressAutoHyphens w:val="0"/>
      <w:kinsoku w:val="0"/>
      <w:overflowPunct w:val="0"/>
      <w:autoSpaceDE w:val="0"/>
      <w:autoSpaceDN w:val="0"/>
      <w:spacing w:before="40" w:line="288" w:lineRule="auto"/>
      <w:ind w:firstLine="567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21,Булет1,1Булет,Абзац основного текста,List Paragraph,Bullet Number,Индексы,Num Bullet 1,Подпись рисунка,Маркированный список_уровень1,it_List1,Абзац списка литеральный,Маркер,Use Case List Paragraph"/>
    <w:basedOn w:val="a"/>
    <w:link w:val="a4"/>
    <w:uiPriority w:val="34"/>
    <w:qFormat/>
    <w:rsid w:val="009C655F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character" w:customStyle="1" w:styleId="a4">
    <w:name w:val="Абзац списка Знак"/>
    <w:aliases w:val="Абзац списка21 Знак,Булет1 Знак,1Булет Знак,Абзац основного текста Знак,List Paragraph Знак,Bullet Number Знак,Индексы Знак,Num Bullet 1 Знак,Подпись рисунка Знак,Маркированный список_уровень1 Знак,it_List1 Знак,Маркер Знак"/>
    <w:basedOn w:val="a0"/>
    <w:link w:val="a3"/>
    <w:uiPriority w:val="34"/>
    <w:locked/>
    <w:rsid w:val="009C655F"/>
    <w:rPr>
      <w:rFonts w:eastAsiaTheme="minorEastAsia"/>
      <w:lang w:eastAsia="ru-RU"/>
    </w:rPr>
  </w:style>
  <w:style w:type="character" w:styleId="a5">
    <w:name w:val="footnote reference"/>
    <w:rsid w:val="008A4D65"/>
    <w:rPr>
      <w:vertAlign w:val="superscript"/>
    </w:rPr>
  </w:style>
  <w:style w:type="paragraph" w:styleId="a6">
    <w:name w:val="footnote text"/>
    <w:aliases w:val="Знак2,Знак21, Знак,Основной текст с отступом 22,Основной текст с отступом 221"/>
    <w:basedOn w:val="a"/>
    <w:link w:val="a7"/>
    <w:uiPriority w:val="99"/>
    <w:qFormat/>
    <w:rsid w:val="008A4D65"/>
    <w:rPr>
      <w:sz w:val="20"/>
      <w:szCs w:val="20"/>
    </w:rPr>
  </w:style>
  <w:style w:type="character" w:customStyle="1" w:styleId="a7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0"/>
    <w:link w:val="a6"/>
    <w:uiPriority w:val="99"/>
    <w:rsid w:val="008A4D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8A4D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A4D6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1">
    <w:name w:val="Сетка таблицы1"/>
    <w:basedOn w:val="a1"/>
    <w:next w:val="aa"/>
    <w:uiPriority w:val="39"/>
    <w:rsid w:val="008A4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8A4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A4D6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4D65"/>
    <w:rPr>
      <w:rFonts w:ascii="Tahoma" w:eastAsia="Times New Roman" w:hAnsi="Tahoma" w:cs="Tahoma"/>
      <w:sz w:val="16"/>
      <w:szCs w:val="16"/>
      <w:lang w:eastAsia="ar-SA"/>
    </w:rPr>
  </w:style>
  <w:style w:type="character" w:styleId="ad">
    <w:name w:val="Hyperlink"/>
    <w:basedOn w:val="a0"/>
    <w:uiPriority w:val="99"/>
    <w:semiHidden/>
    <w:unhideWhenUsed/>
    <w:rsid w:val="00953F66"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rsid w:val="009C079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C079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C07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C079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C079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3">
    <w:name w:val="header"/>
    <w:basedOn w:val="a"/>
    <w:link w:val="af4"/>
    <w:unhideWhenUsed/>
    <w:rsid w:val="006E29EB"/>
    <w:pPr>
      <w:tabs>
        <w:tab w:val="center" w:pos="4677"/>
        <w:tab w:val="right" w:pos="9355"/>
      </w:tabs>
      <w:suppressAutoHyphens w:val="0"/>
      <w:ind w:firstLine="0"/>
      <w:jc w:val="left"/>
    </w:pPr>
    <w:rPr>
      <w:lang w:eastAsia="ru-RU"/>
    </w:rPr>
  </w:style>
  <w:style w:type="character" w:customStyle="1" w:styleId="af4">
    <w:name w:val="Верхний колонтитул Знак"/>
    <w:basedOn w:val="a0"/>
    <w:link w:val="af3"/>
    <w:rsid w:val="006E29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638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F76B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f5">
    <w:name w:val="Normal (Web)"/>
    <w:basedOn w:val="a"/>
    <w:uiPriority w:val="99"/>
    <w:semiHidden/>
    <w:unhideWhenUsed/>
    <w:rsid w:val="00BF76B6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character" w:customStyle="1" w:styleId="vi-text17y0k286">
    <w:name w:val="_vi-text_17y0k_286"/>
    <w:basedOn w:val="a0"/>
    <w:rsid w:val="00BF7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7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vseinstrumenti.ru/tag-page/schetchiki-vody-bez-impulsnogo-vyhoda-2305037/" TargetMode="External"/><Relationship Id="rId18" Type="http://schemas.openxmlformats.org/officeDocument/2006/relationships/hyperlink" Target="http://pandia.ru/text/category/zakoni_v_rossii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vseinstrumenti.ru/tag-page/schetchiki-dlya-vody-225-mm-1694797/" TargetMode="External"/><Relationship Id="rId17" Type="http://schemas.openxmlformats.org/officeDocument/2006/relationships/hyperlink" Target="https://www.vseinstrumenti.ru/tag-page/schetchiki-vody-bez-obratnogo-klapana-230504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vseinstrumenti.ru/tag-page/schetchiki-dlya-vody-16-bar-1694887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vseinstrumenti.ru/tag-page/schetchiki-dlya-vody-flantsevoe-soedinenie-1694749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vseinstrumenti.ru/tag-page/schetchiki-dlya-vody-klass-v-1694893/" TargetMode="External"/><Relationship Id="rId10" Type="http://schemas.openxmlformats.org/officeDocument/2006/relationships/hyperlink" Target="https://www.vseinstrumenti.ru/tag-page/schetchiki-vody-80-mm-37396/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vseinstrumenti.ru/tag-page/schetchiki-dlya-holodnoj-vody-6327/" TargetMode="External"/><Relationship Id="rId14" Type="http://schemas.openxmlformats.org/officeDocument/2006/relationships/hyperlink" Target="https://www.vseinstrumenti.ru/tag-page/schetchiki-dlya-vody-turbinnye-169486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8FA2A-5B57-438B-94F6-52C9932E1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User-46</cp:lastModifiedBy>
  <cp:revision>27</cp:revision>
  <dcterms:created xsi:type="dcterms:W3CDTF">2023-01-30T10:29:00Z</dcterms:created>
  <dcterms:modified xsi:type="dcterms:W3CDTF">2026-10-15T12:05:00Z</dcterms:modified>
</cp:coreProperties>
</file>