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A6134C">
        <w:rPr>
          <w:rFonts w:eastAsia="Times New Roman" w:cs="Times New Roman"/>
          <w:sz w:val="24"/>
          <w:szCs w:val="24"/>
          <w:lang w:eastAsia="ru-RU"/>
        </w:rPr>
        <w:t>Требования к участникам</w:t>
      </w:r>
    </w:p>
    <w:p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 xml:space="preserve">1 Единые требования к участникам закупок в соответствии с ч. 1 ст. 31 Закона № 44-ФЗ </w:t>
      </w:r>
    </w:p>
    <w:p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>Установлены, в соответствии с пунктами 3-5, 7-11 части 1 статьи 31 Федерального закона № 44-ФЗ.</w:t>
      </w:r>
    </w:p>
    <w:p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 xml:space="preserve">2 Требования к участникам закупок в соответствии с частью 1.1 статьи 31 Федерального закона № 44-ФЗ </w:t>
      </w:r>
    </w:p>
    <w:p w:rsidR="001753DC" w:rsidRPr="00A6134C" w:rsidRDefault="001753DC" w:rsidP="001753DC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A6134C">
        <w:rPr>
          <w:rFonts w:eastAsia="Times New Roman" w:cs="Times New Roman"/>
          <w:sz w:val="24"/>
          <w:szCs w:val="24"/>
          <w:lang w:eastAsia="ru-RU"/>
        </w:rPr>
        <w:t>Отсутствие в предусмотренном Федеральным законом № 44-ФЗ реестре недобросовестных поставщиков 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"в" пункта 1 части 1 статьи 43 настоящего Федерального закона, если Правительством Российской Федерации не установлено иное.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3DC"/>
    <w:rsid w:val="001753DC"/>
    <w:rsid w:val="002B0CF2"/>
    <w:rsid w:val="002B5CB2"/>
    <w:rsid w:val="0064612C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D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3DC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Zakupki07</dc:creator>
  <cp:lastModifiedBy>user</cp:lastModifiedBy>
  <cp:revision>2</cp:revision>
  <dcterms:created xsi:type="dcterms:W3CDTF">2024-09-26T05:42:00Z</dcterms:created>
  <dcterms:modified xsi:type="dcterms:W3CDTF">2024-09-26T05:42:00Z</dcterms:modified>
</cp:coreProperties>
</file>