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3D10F" w14:textId="77777777"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6134C">
        <w:rPr>
          <w:rFonts w:eastAsia="Times New Roman" w:cs="Times New Roman"/>
          <w:sz w:val="24"/>
          <w:szCs w:val="24"/>
          <w:lang w:eastAsia="ru-RU"/>
        </w:rPr>
        <w:t>Требования к участникам</w:t>
      </w:r>
    </w:p>
    <w:p w14:paraId="21F815E0" w14:textId="77777777"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 xml:space="preserve">1 Единые требования к участникам закупок в соответствии с ч. 1 ст. 31 Закона № 44-ФЗ </w:t>
      </w:r>
    </w:p>
    <w:p w14:paraId="456BFBBB" w14:textId="77777777"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>Установлены, в соответствии с пунктами 3-5, 7-11 части 1 статьи 31 Федерального закона № 44-ФЗ.</w:t>
      </w:r>
    </w:p>
    <w:p w14:paraId="5AA5081A" w14:textId="77777777"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 xml:space="preserve">2 Требования к участникам закупок в соответствии с частью 1.1 статьи 31 Федерального закона № 44-ФЗ </w:t>
      </w:r>
    </w:p>
    <w:p w14:paraId="0834BF1E" w14:textId="77777777"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>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"в" пункта 1 части 1 статьи 43 настоящего Федерального закона, если Правительством Российской Федерации не установлено иное.</w:t>
      </w:r>
    </w:p>
    <w:p w14:paraId="78CA1DDC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3DC"/>
    <w:rsid w:val="001753DC"/>
    <w:rsid w:val="0064612C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F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D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D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Zakupki07</dc:creator>
  <cp:lastModifiedBy>Договорной отдел</cp:lastModifiedBy>
  <cp:revision>2</cp:revision>
  <dcterms:created xsi:type="dcterms:W3CDTF">2022-07-11T13:28:00Z</dcterms:created>
  <dcterms:modified xsi:type="dcterms:W3CDTF">2022-07-11T13:28:00Z</dcterms:modified>
</cp:coreProperties>
</file>